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383D8" w14:textId="007F2EA1" w:rsidR="004A347D" w:rsidRPr="00C04FFD" w:rsidRDefault="004A347D" w:rsidP="004A347D">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sidR="00661453">
        <w:rPr>
          <w:rFonts w:cs="Arial" w:hint="eastAsia"/>
          <w:sz w:val="24"/>
          <w:szCs w:val="24"/>
          <w:lang w:eastAsia="zh-CN"/>
        </w:rPr>
        <w:t>8</w:t>
      </w:r>
      <w:r w:rsidRPr="003C44E0">
        <w:rPr>
          <w:rFonts w:cs="Arial"/>
          <w:sz w:val="24"/>
          <w:szCs w:val="24"/>
          <w:lang w:eastAsia="zh-CN"/>
        </w:rPr>
        <w:tab/>
      </w:r>
      <w:r w:rsidRPr="00BA1B24">
        <w:rPr>
          <w:rFonts w:cs="Arial"/>
          <w:sz w:val="24"/>
          <w:szCs w:val="24"/>
          <w:lang w:eastAsia="zh-CN"/>
        </w:rPr>
        <w:t>R4-2</w:t>
      </w:r>
      <w:r w:rsidR="00661453">
        <w:rPr>
          <w:rFonts w:cs="Arial" w:hint="eastAsia"/>
          <w:sz w:val="24"/>
          <w:szCs w:val="24"/>
          <w:lang w:eastAsia="zh-CN"/>
        </w:rPr>
        <w:t>60</w:t>
      </w:r>
      <w:r w:rsidR="0087515A">
        <w:rPr>
          <w:rFonts w:cs="Arial"/>
          <w:sz w:val="24"/>
          <w:szCs w:val="24"/>
          <w:lang w:eastAsia="zh-CN"/>
        </w:rPr>
        <w:t>1209</w:t>
      </w:r>
    </w:p>
    <w:p w14:paraId="2CF5FC74" w14:textId="343BD4C9" w:rsidR="00230869" w:rsidRPr="00B565F6" w:rsidRDefault="00DD294C" w:rsidP="00230869">
      <w:pPr>
        <w:pStyle w:val="3GPPHeader"/>
        <w:rPr>
          <w:rFonts w:eastAsia="SimSun" w:cs="Arial"/>
          <w:noProof/>
          <w:szCs w:val="24"/>
          <w:lang w:val="en-GB"/>
        </w:rPr>
      </w:pPr>
      <w:hyperlink r:id="rId11" w:tgtFrame="_blank" w:history="1">
        <w:r w:rsidRPr="00DD294C">
          <w:rPr>
            <w:rFonts w:eastAsia="SimSun" w:cs="Arial" w:hint="eastAsia"/>
            <w:noProof/>
            <w:szCs w:val="24"/>
            <w:lang w:val="en-GB"/>
          </w:rPr>
          <w:t>G</w:t>
        </w:r>
        <w:r>
          <w:rPr>
            <w:rFonts w:eastAsia="SimSun" w:cs="Arial" w:hint="eastAsia"/>
            <w:noProof/>
            <w:szCs w:val="24"/>
            <w:lang w:val="en-GB"/>
          </w:rPr>
          <w:t>o</w:t>
        </w:r>
        <w:r w:rsidRPr="00DD294C">
          <w:rPr>
            <w:rFonts w:eastAsia="SimSun" w:cs="Arial" w:hint="eastAsia"/>
            <w:noProof/>
            <w:szCs w:val="24"/>
            <w:lang w:val="en-GB"/>
          </w:rPr>
          <w:t>thenburg</w:t>
        </w:r>
      </w:hyperlink>
      <w:r w:rsidRPr="00DD294C">
        <w:rPr>
          <w:rFonts w:eastAsia="SimSun" w:cs="Arial"/>
          <w:noProof/>
          <w:szCs w:val="24"/>
          <w:lang w:val="en-GB"/>
        </w:rPr>
        <w:t xml:space="preserve">, </w:t>
      </w:r>
      <w:r w:rsidRPr="00DD294C">
        <w:rPr>
          <w:rFonts w:eastAsia="SimSun" w:cs="Arial" w:hint="eastAsia"/>
          <w:noProof/>
          <w:szCs w:val="24"/>
          <w:lang w:val="en-GB"/>
        </w:rPr>
        <w:t>Sweden</w:t>
      </w:r>
      <w:r w:rsidRPr="00DD294C">
        <w:rPr>
          <w:rFonts w:eastAsia="SimSun" w:cs="Arial"/>
          <w:noProof/>
          <w:szCs w:val="24"/>
          <w:lang w:val="en-GB"/>
        </w:rPr>
        <w:t xml:space="preserve">, </w:t>
      </w:r>
      <w:r w:rsidRPr="00DD294C">
        <w:rPr>
          <w:rFonts w:eastAsia="SimSun" w:cs="Arial" w:hint="eastAsia"/>
          <w:noProof/>
          <w:szCs w:val="24"/>
          <w:lang w:val="en-GB"/>
        </w:rPr>
        <w:t>Feb</w:t>
      </w:r>
      <w:r w:rsidRPr="00DD294C">
        <w:rPr>
          <w:rFonts w:eastAsia="SimSun" w:cs="Arial"/>
          <w:noProof/>
          <w:szCs w:val="24"/>
          <w:lang w:val="en-GB"/>
        </w:rPr>
        <w:t xml:space="preserve">. </w:t>
      </w:r>
      <w:r w:rsidRPr="00DD294C">
        <w:rPr>
          <w:rFonts w:eastAsia="SimSun" w:cs="Arial" w:hint="eastAsia"/>
          <w:noProof/>
          <w:szCs w:val="24"/>
          <w:lang w:val="en-GB"/>
        </w:rPr>
        <w:t>9</w:t>
      </w:r>
      <w:r w:rsidRPr="00DD294C">
        <w:rPr>
          <w:rFonts w:eastAsia="SimSun" w:cs="Arial"/>
          <w:noProof/>
          <w:szCs w:val="24"/>
          <w:lang w:val="en-GB"/>
        </w:rPr>
        <w:t>-</w:t>
      </w:r>
      <w:r w:rsidRPr="00DD294C">
        <w:rPr>
          <w:rFonts w:eastAsia="SimSun" w:cs="Arial" w:hint="eastAsia"/>
          <w:noProof/>
          <w:szCs w:val="24"/>
          <w:lang w:val="en-GB"/>
        </w:rPr>
        <w:t>13</w:t>
      </w:r>
      <w:r w:rsidRPr="00DD294C">
        <w:rPr>
          <w:rFonts w:eastAsia="SimSun" w:cs="Arial"/>
          <w:noProof/>
          <w:szCs w:val="24"/>
          <w:lang w:val="en-GB"/>
        </w:rPr>
        <w:t>, 202</w:t>
      </w:r>
      <w:r w:rsidRPr="00DD294C">
        <w:rPr>
          <w:rFonts w:eastAsia="SimSun" w:cs="Arial" w:hint="eastAsia"/>
          <w:noProof/>
          <w:szCs w:val="24"/>
          <w:lang w:val="en-GB"/>
        </w:rPr>
        <w:t>6</w:t>
      </w:r>
    </w:p>
    <w:bookmarkEnd w:id="2"/>
    <w:bookmarkEnd w:id="3"/>
    <w:p w14:paraId="73E2B672" w14:textId="4B788AB5" w:rsidR="00230869" w:rsidRPr="00400746" w:rsidRDefault="00230869" w:rsidP="00230869">
      <w:pPr>
        <w:tabs>
          <w:tab w:val="left" w:pos="1985"/>
        </w:tabs>
        <w:spacing w:after="0"/>
        <w:jc w:val="both"/>
        <w:rPr>
          <w:rFonts w:ascii="Arial" w:hAnsi="Arial" w:cs="Arial"/>
          <w:b/>
          <w:sz w:val="22"/>
          <w:szCs w:val="22"/>
          <w:lang w:eastAsia="zh-CN"/>
        </w:rPr>
      </w:pPr>
      <w:r w:rsidRPr="003C44E0">
        <w:rPr>
          <w:rFonts w:ascii="Arial" w:hAnsi="Arial" w:cs="Arial"/>
          <w:b/>
          <w:sz w:val="22"/>
          <w:szCs w:val="22"/>
        </w:rPr>
        <w:t>Agenda Item:</w:t>
      </w:r>
      <w:r w:rsidRPr="003C44E0">
        <w:rPr>
          <w:rFonts w:ascii="Arial" w:hAnsi="Arial" w:cs="Arial"/>
          <w:b/>
          <w:sz w:val="22"/>
          <w:szCs w:val="22"/>
        </w:rPr>
        <w:tab/>
      </w:r>
      <w:r w:rsidR="008553CB">
        <w:rPr>
          <w:rFonts w:ascii="Arial" w:hAnsi="Arial" w:cs="Arial"/>
          <w:bCs/>
          <w:sz w:val="22"/>
          <w:szCs w:val="22"/>
          <w:lang w:eastAsia="zh-CN"/>
        </w:rPr>
        <w:t>6</w:t>
      </w:r>
      <w:r w:rsidR="00746B00">
        <w:rPr>
          <w:rFonts w:ascii="Arial" w:hAnsi="Arial" w:cs="Arial"/>
          <w:bCs/>
          <w:sz w:val="22"/>
          <w:szCs w:val="22"/>
          <w:lang w:eastAsia="zh-CN"/>
        </w:rPr>
        <w:t>.</w:t>
      </w:r>
      <w:r w:rsidR="008553CB">
        <w:rPr>
          <w:rFonts w:ascii="Arial" w:hAnsi="Arial" w:cs="Arial"/>
          <w:bCs/>
          <w:sz w:val="22"/>
          <w:szCs w:val="22"/>
          <w:lang w:eastAsia="zh-CN"/>
        </w:rPr>
        <w:t>13</w:t>
      </w:r>
      <w:r w:rsidR="00746B00">
        <w:rPr>
          <w:rFonts w:ascii="Arial" w:hAnsi="Arial" w:cs="Arial"/>
          <w:bCs/>
          <w:sz w:val="22"/>
          <w:szCs w:val="22"/>
          <w:lang w:eastAsia="zh-CN"/>
        </w:rPr>
        <w:t>.</w:t>
      </w:r>
      <w:r w:rsidR="008553CB">
        <w:rPr>
          <w:rFonts w:ascii="Arial" w:hAnsi="Arial" w:cs="Arial"/>
          <w:bCs/>
          <w:sz w:val="22"/>
          <w:szCs w:val="22"/>
          <w:lang w:eastAsia="zh-CN"/>
        </w:rPr>
        <w:t>3</w:t>
      </w:r>
    </w:p>
    <w:bookmarkEnd w:id="4"/>
    <w:p w14:paraId="0D926D77" w14:textId="77777777" w:rsidR="00C77395" w:rsidRPr="00400746" w:rsidRDefault="00C77395" w:rsidP="00C77395">
      <w:pPr>
        <w:tabs>
          <w:tab w:val="left" w:pos="1985"/>
        </w:tabs>
        <w:spacing w:after="0"/>
        <w:jc w:val="both"/>
        <w:rPr>
          <w:rFonts w:ascii="Arial" w:hAnsi="Arial" w:cs="Arial"/>
          <w:b/>
          <w:sz w:val="22"/>
          <w:szCs w:val="22"/>
        </w:rPr>
      </w:pPr>
      <w:r w:rsidRPr="00400746">
        <w:rPr>
          <w:rFonts w:ascii="Arial" w:hAnsi="Arial" w:cs="Arial"/>
          <w:b/>
          <w:sz w:val="22"/>
          <w:szCs w:val="22"/>
        </w:rPr>
        <w:t xml:space="preserve">Source: </w:t>
      </w:r>
      <w:r w:rsidRPr="00400746">
        <w:rPr>
          <w:rFonts w:ascii="Arial" w:hAnsi="Arial" w:cs="Arial"/>
          <w:b/>
          <w:sz w:val="22"/>
          <w:szCs w:val="22"/>
        </w:rPr>
        <w:tab/>
      </w:r>
      <w:r w:rsidRPr="00400746">
        <w:rPr>
          <w:rFonts w:ascii="Arial" w:hAnsi="Arial" w:cs="Arial"/>
          <w:bCs/>
          <w:sz w:val="22"/>
          <w:szCs w:val="22"/>
        </w:rPr>
        <w:t>Ericsson</w:t>
      </w:r>
    </w:p>
    <w:p w14:paraId="457E2095" w14:textId="6CFB9C01" w:rsidR="00C77395" w:rsidRPr="00400746" w:rsidRDefault="00C77395" w:rsidP="00C77395">
      <w:pPr>
        <w:tabs>
          <w:tab w:val="left" w:pos="1985"/>
        </w:tabs>
        <w:spacing w:after="0"/>
        <w:jc w:val="both"/>
        <w:rPr>
          <w:rFonts w:ascii="Arial" w:hAnsi="Arial" w:cs="Arial"/>
          <w:sz w:val="22"/>
          <w:szCs w:val="22"/>
        </w:rPr>
      </w:pPr>
      <w:r w:rsidRPr="00400746">
        <w:rPr>
          <w:rFonts w:ascii="Arial" w:hAnsi="Arial" w:cs="Arial"/>
          <w:b/>
          <w:sz w:val="22"/>
          <w:szCs w:val="22"/>
        </w:rPr>
        <w:t>Title:</w:t>
      </w:r>
      <w:r w:rsidRPr="00400746">
        <w:rPr>
          <w:rFonts w:ascii="Arial" w:hAnsi="Arial" w:cs="Arial"/>
          <w:sz w:val="22"/>
          <w:szCs w:val="22"/>
        </w:rPr>
        <w:tab/>
      </w:r>
      <w:r w:rsidR="003C0990">
        <w:rPr>
          <w:rFonts w:ascii="Arial" w:hAnsi="Arial" w:cs="Arial"/>
          <w:sz w:val="22"/>
          <w:szCs w:val="22"/>
        </w:rPr>
        <w:t>Discussion for Rel-19 SBFD performance requirements</w:t>
      </w:r>
    </w:p>
    <w:p w14:paraId="12B4D05E" w14:textId="30522B2F" w:rsidR="00C77395" w:rsidRPr="001D2FBF" w:rsidRDefault="00C77395" w:rsidP="00C77395">
      <w:pPr>
        <w:tabs>
          <w:tab w:val="left" w:pos="1985"/>
        </w:tabs>
        <w:spacing w:after="0"/>
        <w:jc w:val="both"/>
        <w:rPr>
          <w:rFonts w:ascii="Arial" w:hAnsi="Arial" w:cs="Arial"/>
          <w:sz w:val="22"/>
          <w:szCs w:val="22"/>
        </w:rPr>
      </w:pPr>
      <w:r w:rsidRPr="00400746">
        <w:rPr>
          <w:rFonts w:ascii="Arial" w:hAnsi="Arial" w:cs="Arial"/>
          <w:b/>
          <w:sz w:val="22"/>
          <w:szCs w:val="22"/>
        </w:rPr>
        <w:t>Document for:</w:t>
      </w:r>
      <w:r w:rsidRPr="00400746">
        <w:rPr>
          <w:rFonts w:ascii="Arial" w:hAnsi="Arial" w:cs="Arial"/>
          <w:sz w:val="22"/>
          <w:szCs w:val="22"/>
        </w:rPr>
        <w:tab/>
      </w:r>
      <w:r w:rsidR="003C0990">
        <w:rPr>
          <w:rFonts w:ascii="Arial" w:hAnsi="Arial" w:cs="Arial"/>
          <w:sz w:val="22"/>
          <w:szCs w:val="22"/>
        </w:rPr>
        <w:t>Discussion</w:t>
      </w:r>
    </w:p>
    <w:p w14:paraId="3DAA70A1" w14:textId="77777777" w:rsidR="00C77395" w:rsidRPr="00586CF8" w:rsidRDefault="00C77395" w:rsidP="00C77395">
      <w:pPr>
        <w:pStyle w:val="Heading1"/>
        <w:numPr>
          <w:ilvl w:val="0"/>
          <w:numId w:val="1"/>
        </w:numPr>
        <w:spacing w:before="360" w:after="0"/>
        <w:ind w:left="357" w:hanging="357"/>
        <w:jc w:val="both"/>
      </w:pPr>
      <w:bookmarkStart w:id="5" w:name="OLE_LINK13"/>
      <w:bookmarkStart w:id="6" w:name="OLE_LINK14"/>
      <w:r w:rsidRPr="00586CF8">
        <w:t>Introduction</w:t>
      </w:r>
    </w:p>
    <w:p w14:paraId="5333BCE0" w14:textId="77777777" w:rsidR="008918FB" w:rsidRDefault="008918FB" w:rsidP="008918FB">
      <w:pPr>
        <w:rPr>
          <w:sz w:val="22"/>
          <w:szCs w:val="22"/>
          <w:lang w:val="en-CA"/>
        </w:rPr>
      </w:pPr>
    </w:p>
    <w:p w14:paraId="4DA431A2" w14:textId="059228CC" w:rsidR="008918FB" w:rsidRPr="00F97A7D" w:rsidRDefault="008918FB" w:rsidP="008918FB">
      <w:pPr>
        <w:rPr>
          <w:sz w:val="22"/>
          <w:szCs w:val="22"/>
          <w:lang w:val="en-CA"/>
        </w:rPr>
      </w:pPr>
      <w:r w:rsidRPr="00F97A7D">
        <w:rPr>
          <w:sz w:val="22"/>
          <w:szCs w:val="22"/>
          <w:lang w:val="en-CA"/>
        </w:rPr>
        <w:t xml:space="preserve">The agreements </w:t>
      </w:r>
      <w:r w:rsidRPr="00F97A7D">
        <w:rPr>
          <w:rFonts w:hint="eastAsia"/>
          <w:sz w:val="22"/>
          <w:szCs w:val="22"/>
          <w:lang w:val="en-CA" w:eastAsia="zh-CN"/>
        </w:rPr>
        <w:t xml:space="preserve">on SBFD </w:t>
      </w:r>
      <w:r w:rsidRPr="00F97A7D">
        <w:rPr>
          <w:sz w:val="22"/>
          <w:szCs w:val="22"/>
          <w:lang w:val="en-CA"/>
        </w:rPr>
        <w:t>operation during RAN4#11</w:t>
      </w:r>
      <w:r>
        <w:rPr>
          <w:sz w:val="22"/>
          <w:szCs w:val="22"/>
          <w:lang w:val="en-CA"/>
        </w:rPr>
        <w:t>7</w:t>
      </w:r>
      <w:r w:rsidRPr="00F97A7D">
        <w:rPr>
          <w:sz w:val="22"/>
          <w:szCs w:val="22"/>
          <w:lang w:val="en-CA"/>
        </w:rPr>
        <w:t xml:space="preserve">meeting are captured in the approved WF [1]. </w:t>
      </w:r>
    </w:p>
    <w:p w14:paraId="4FBF0C44" w14:textId="0B14493F" w:rsidR="00C77395" w:rsidRDefault="00E60E5A" w:rsidP="00157F1E">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7" w:name="_Ref148638134"/>
      <w:r>
        <w:rPr>
          <w:sz w:val="36"/>
        </w:rPr>
        <w:t>Discussion</w:t>
      </w:r>
    </w:p>
    <w:p w14:paraId="3A338919" w14:textId="7F03AB35" w:rsidR="001F6737" w:rsidRDefault="001F6737" w:rsidP="00F91A38">
      <w:pPr>
        <w:pStyle w:val="Heading2"/>
        <w:numPr>
          <w:ilvl w:val="1"/>
          <w:numId w:val="1"/>
        </w:numPr>
      </w:pPr>
      <w:r w:rsidRPr="00746DD9">
        <w:t xml:space="preserve">RRM </w:t>
      </w:r>
      <w:r>
        <w:t>performance</w:t>
      </w:r>
      <w:r w:rsidRPr="00746DD9">
        <w:t xml:space="preserve"> requirements for SBFD operation</w:t>
      </w:r>
    </w:p>
    <w:tbl>
      <w:tblPr>
        <w:tblStyle w:val="TableGrid"/>
        <w:tblW w:w="0" w:type="auto"/>
        <w:tblLook w:val="04A0" w:firstRow="1" w:lastRow="0" w:firstColumn="1" w:lastColumn="0" w:noHBand="0" w:noVBand="1"/>
      </w:tblPr>
      <w:tblGrid>
        <w:gridCol w:w="9629"/>
      </w:tblGrid>
      <w:tr w:rsidR="00F91A38" w14:paraId="432D5F49" w14:textId="77777777" w:rsidTr="00F91A38">
        <w:tc>
          <w:tcPr>
            <w:tcW w:w="9629" w:type="dxa"/>
          </w:tcPr>
          <w:p w14:paraId="13F1F272" w14:textId="77777777" w:rsidR="00411C05" w:rsidRPr="0087515A" w:rsidRDefault="00411C05" w:rsidP="00411C05">
            <w:pPr>
              <w:keepNext/>
              <w:keepLines/>
              <w:numPr>
                <w:ilvl w:val="2"/>
                <w:numId w:val="0"/>
              </w:numPr>
              <w:spacing w:before="120"/>
              <w:ind w:left="720" w:hanging="720"/>
              <w:outlineLvl w:val="2"/>
              <w:rPr>
                <w:rFonts w:ascii="Arial" w:hAnsi="Arial"/>
                <w:sz w:val="24"/>
                <w:szCs w:val="16"/>
                <w:lang w:val="en-US" w:eastAsia="zh-CN"/>
              </w:rPr>
            </w:pPr>
            <w:r w:rsidRPr="0087515A">
              <w:rPr>
                <w:rFonts w:ascii="Arial" w:hAnsi="Arial"/>
                <w:sz w:val="24"/>
                <w:szCs w:val="16"/>
                <w:lang w:val="en-US" w:eastAsia="zh-CN"/>
              </w:rPr>
              <w:t xml:space="preserve">Issue 2-2-1: Measurement accuracy of CSI-RS based L1 measurements for case 3 </w:t>
            </w:r>
          </w:p>
          <w:p w14:paraId="43EEC805" w14:textId="77777777" w:rsidR="00411C05" w:rsidRPr="00411C05" w:rsidRDefault="00411C05" w:rsidP="00411C05">
            <w:pPr>
              <w:numPr>
                <w:ilvl w:val="0"/>
                <w:numId w:val="6"/>
              </w:numPr>
              <w:spacing w:after="120"/>
              <w:ind w:left="720"/>
              <w:rPr>
                <w:color w:val="0070C0"/>
                <w:szCs w:val="24"/>
                <w:lang w:eastAsia="zh-CN"/>
              </w:rPr>
            </w:pPr>
            <w:r w:rsidRPr="00411C05">
              <w:rPr>
                <w:color w:val="0070C0"/>
                <w:szCs w:val="24"/>
                <w:lang w:eastAsia="zh-CN"/>
              </w:rPr>
              <w:t>Way-forward:</w:t>
            </w:r>
          </w:p>
          <w:p w14:paraId="3A7C4208" w14:textId="77777777" w:rsidR="00411C05" w:rsidRPr="00411C05" w:rsidRDefault="00411C05" w:rsidP="00411C05">
            <w:pPr>
              <w:widowControl w:val="0"/>
              <w:numPr>
                <w:ilvl w:val="1"/>
                <w:numId w:val="6"/>
              </w:numPr>
              <w:autoSpaceDN w:val="0"/>
              <w:snapToGrid w:val="0"/>
              <w:spacing w:after="120"/>
              <w:jc w:val="both"/>
            </w:pPr>
            <w:r w:rsidRPr="00411C05">
              <w:rPr>
                <w:lang w:eastAsia="zh-CN"/>
              </w:rPr>
              <w:t xml:space="preserve">Option 1: </w:t>
            </w:r>
            <w:r w:rsidRPr="00411C05">
              <w:t>(CATT, CMCC, CTC, Huawei, Ericsson, Samsung, Nokia - compromise)</w:t>
            </w:r>
          </w:p>
          <w:p w14:paraId="4BFDFB0E" w14:textId="77777777" w:rsidR="00411C05" w:rsidRPr="00411C05" w:rsidRDefault="00411C05" w:rsidP="00411C05">
            <w:pPr>
              <w:widowControl w:val="0"/>
              <w:numPr>
                <w:ilvl w:val="2"/>
                <w:numId w:val="6"/>
              </w:numPr>
              <w:autoSpaceDN w:val="0"/>
              <w:snapToGrid w:val="0"/>
              <w:spacing w:after="120"/>
              <w:jc w:val="both"/>
            </w:pPr>
            <w:r w:rsidRPr="00411C05">
              <w:t xml:space="preserve">For UE indicating CSI processing time scaled by 2, existing accuracy requirements based on </w:t>
            </w:r>
            <w:r w:rsidRPr="00411C05">
              <w:rPr>
                <w:b/>
              </w:rPr>
              <w:t xml:space="preserve">48 RB </w:t>
            </w:r>
            <w:r w:rsidRPr="00411C05">
              <w:t>for Case 3 apply.</w:t>
            </w:r>
          </w:p>
          <w:p w14:paraId="6995333B" w14:textId="77777777" w:rsidR="00411C05" w:rsidRPr="00411C05" w:rsidRDefault="00411C05" w:rsidP="00411C05">
            <w:pPr>
              <w:widowControl w:val="0"/>
              <w:numPr>
                <w:ilvl w:val="2"/>
                <w:numId w:val="6"/>
              </w:numPr>
              <w:autoSpaceDN w:val="0"/>
              <w:snapToGrid w:val="0"/>
              <w:spacing w:after="120"/>
              <w:jc w:val="both"/>
            </w:pPr>
            <w:r w:rsidRPr="00411C05">
              <w:t xml:space="preserve">For UE not indicating CSI processing time scaled by 2, accuracy requirements based on </w:t>
            </w:r>
            <w:r w:rsidRPr="00411C05">
              <w:rPr>
                <w:b/>
              </w:rPr>
              <w:t>24 RB</w:t>
            </w:r>
            <w:r w:rsidRPr="00411C05">
              <w:t xml:space="preserve"> for Case 3 apply</w:t>
            </w:r>
          </w:p>
          <w:p w14:paraId="1BDB54E6" w14:textId="77777777" w:rsidR="00411C05" w:rsidRPr="00411C05" w:rsidRDefault="00411C05" w:rsidP="00411C05">
            <w:pPr>
              <w:widowControl w:val="0"/>
              <w:numPr>
                <w:ilvl w:val="2"/>
                <w:numId w:val="6"/>
              </w:numPr>
              <w:autoSpaceDN w:val="0"/>
              <w:snapToGrid w:val="0"/>
              <w:spacing w:after="120"/>
              <w:jc w:val="both"/>
              <w:rPr>
                <w:u w:val="single"/>
              </w:rPr>
            </w:pPr>
            <w:r w:rsidRPr="00411C05">
              <w:rPr>
                <w:u w:val="single"/>
              </w:rPr>
              <w:t>Under the condition of AWGN channel in the accuracy requirement and the test case.</w:t>
            </w:r>
          </w:p>
          <w:p w14:paraId="4854B5B3" w14:textId="77777777" w:rsidR="00411C05" w:rsidRPr="00411C05" w:rsidRDefault="00411C05" w:rsidP="00411C05">
            <w:pPr>
              <w:widowControl w:val="0"/>
              <w:numPr>
                <w:ilvl w:val="1"/>
                <w:numId w:val="6"/>
              </w:numPr>
              <w:autoSpaceDN w:val="0"/>
              <w:snapToGrid w:val="0"/>
              <w:spacing w:after="120"/>
              <w:jc w:val="both"/>
            </w:pPr>
            <w:r w:rsidRPr="00411C05">
              <w:rPr>
                <w:lang w:eastAsia="zh-CN"/>
              </w:rPr>
              <w:t xml:space="preserve">Option 2: </w:t>
            </w:r>
            <w:r w:rsidRPr="00411C05">
              <w:t>(Qualcomm, Oppo, MTK)</w:t>
            </w:r>
          </w:p>
          <w:p w14:paraId="74CB6C11" w14:textId="77777777" w:rsidR="00411C05" w:rsidRPr="00411C05" w:rsidRDefault="00411C05" w:rsidP="00411C05">
            <w:pPr>
              <w:numPr>
                <w:ilvl w:val="2"/>
                <w:numId w:val="6"/>
              </w:numPr>
              <w:overflowPunct w:val="0"/>
              <w:autoSpaceDE w:val="0"/>
              <w:autoSpaceDN w:val="0"/>
              <w:adjustRightInd w:val="0"/>
              <w:textAlignment w:val="baseline"/>
              <w:rPr>
                <w:lang w:eastAsia="zh-CN"/>
              </w:rPr>
            </w:pPr>
            <w:r w:rsidRPr="00411C05">
              <w:rPr>
                <w:rFonts w:eastAsia="MS Mincho"/>
              </w:rPr>
              <w:t xml:space="preserve">Maintain the agreement from RAN4#114bis and specify CSI-RS-based L1-RSRP and L1-SINR measurement accuracy requirements based on </w:t>
            </w:r>
            <w:r w:rsidRPr="00411C05">
              <w:rPr>
                <w:rFonts w:eastAsia="MS Mincho"/>
                <w:b/>
              </w:rPr>
              <w:t xml:space="preserve">24 RBs </w:t>
            </w:r>
            <w:r w:rsidRPr="00411C05">
              <w:rPr>
                <w:rFonts w:eastAsia="MS Mincho"/>
              </w:rPr>
              <w:t>for Case 3, irrespective of CSI processing time indication</w:t>
            </w:r>
          </w:p>
          <w:p w14:paraId="3AFDB26D" w14:textId="77777777" w:rsidR="00411C05" w:rsidRPr="00411C05" w:rsidRDefault="00411C05" w:rsidP="00411C05">
            <w:pPr>
              <w:widowControl w:val="0"/>
              <w:numPr>
                <w:ilvl w:val="1"/>
                <w:numId w:val="6"/>
              </w:numPr>
              <w:autoSpaceDN w:val="0"/>
              <w:snapToGrid w:val="0"/>
              <w:spacing w:after="120"/>
              <w:jc w:val="both"/>
              <w:rPr>
                <w:rFonts w:eastAsia="Malgun Gothic"/>
              </w:rPr>
            </w:pPr>
            <w:r w:rsidRPr="00411C05">
              <w:rPr>
                <w:rFonts w:eastAsia="Malgun Gothic"/>
                <w:lang w:eastAsia="zh-CN"/>
              </w:rPr>
              <w:t>Option 3:</w:t>
            </w:r>
          </w:p>
          <w:p w14:paraId="31B2C8F4" w14:textId="77777777" w:rsidR="00411C05" w:rsidRPr="00411C05" w:rsidRDefault="00411C05" w:rsidP="00411C05">
            <w:pPr>
              <w:widowControl w:val="0"/>
              <w:numPr>
                <w:ilvl w:val="2"/>
                <w:numId w:val="6"/>
              </w:numPr>
              <w:autoSpaceDN w:val="0"/>
              <w:snapToGrid w:val="0"/>
              <w:spacing w:after="120"/>
            </w:pPr>
            <w:r w:rsidRPr="00411C05">
              <w:t>Case 3: X1 &lt; 48 and X2 &lt; 48, (X1 + X2) &gt;= [72]</w:t>
            </w:r>
            <w:r w:rsidRPr="00411C05">
              <w:rPr>
                <w:rFonts w:eastAsia="Malgun Gothic"/>
              </w:rPr>
              <w:t xml:space="preserve">, existing accuracy requirements based on </w:t>
            </w:r>
            <w:r w:rsidRPr="00411C05">
              <w:rPr>
                <w:rFonts w:eastAsia="Malgun Gothic"/>
                <w:b/>
              </w:rPr>
              <w:t xml:space="preserve">48 RB </w:t>
            </w:r>
            <w:r w:rsidRPr="00411C05">
              <w:rPr>
                <w:rFonts w:eastAsia="Malgun Gothic"/>
              </w:rPr>
              <w:t>for Case 3 apply.</w:t>
            </w:r>
          </w:p>
          <w:p w14:paraId="10A91F95" w14:textId="6BF5B55F" w:rsidR="00F91A38" w:rsidRPr="00F453BF" w:rsidRDefault="00411C05" w:rsidP="00F91A38">
            <w:pPr>
              <w:widowControl w:val="0"/>
              <w:numPr>
                <w:ilvl w:val="2"/>
                <w:numId w:val="6"/>
              </w:numPr>
              <w:autoSpaceDN w:val="0"/>
              <w:snapToGrid w:val="0"/>
              <w:spacing w:after="120"/>
              <w:rPr>
                <w:rFonts w:eastAsia="Malgun Gothic"/>
                <w:u w:val="single"/>
              </w:rPr>
            </w:pPr>
            <w:r w:rsidRPr="00411C05">
              <w:rPr>
                <w:rFonts w:eastAsia="Malgun Gothic"/>
                <w:u w:val="single"/>
              </w:rPr>
              <w:t>Under the condition of AWGN channel in the accuracy requirement and the test case.</w:t>
            </w:r>
          </w:p>
        </w:tc>
      </w:tr>
    </w:tbl>
    <w:p w14:paraId="09C25355" w14:textId="77777777" w:rsidR="00F91A38" w:rsidRDefault="00F91A38" w:rsidP="00F91A38"/>
    <w:p w14:paraId="2FDDFCB7" w14:textId="6FE52920" w:rsidR="00F453BF" w:rsidRDefault="00867D23" w:rsidP="00F91A38">
      <w:r>
        <w:t xml:space="preserve">Regarding which requirement shall apply for the UE when CSI-RS being punctured within UL </w:t>
      </w:r>
      <w:proofErr w:type="spellStart"/>
      <w:r>
        <w:t>subband</w:t>
      </w:r>
      <w:proofErr w:type="spellEnd"/>
      <w:r>
        <w:t xml:space="preserve">, our view is that both 48 PRBs and 24PRBs requirement shall </w:t>
      </w:r>
      <w:r w:rsidR="00CF6890">
        <w:t xml:space="preserve">both </w:t>
      </w:r>
      <w:r>
        <w:t>be specified</w:t>
      </w:r>
      <w:r w:rsidR="00CF6890">
        <w:t xml:space="preserve"> to have better requirement coverage</w:t>
      </w:r>
      <w:r>
        <w:t>.</w:t>
      </w:r>
    </w:p>
    <w:p w14:paraId="3AAED4E0" w14:textId="5CE85F33" w:rsidR="00867D23" w:rsidRDefault="00867D23" w:rsidP="00F91A38">
      <w:r>
        <w:t xml:space="preserve">From our simulation results [2], we see accuracy </w:t>
      </w:r>
      <w:proofErr w:type="spellStart"/>
      <w:r>
        <w:t>degradate</w:t>
      </w:r>
      <w:proofErr w:type="spellEnd"/>
      <w:r>
        <w:t xml:space="preserve"> from 48PRBs to 24PRBs, regardless of the SNR thresholds. This degradation </w:t>
      </w:r>
      <w:r w:rsidR="006005EF">
        <w:t>also being impacted by the SCS, the larger SCS is the larger degradation generally can be observed.</w:t>
      </w:r>
    </w:p>
    <w:p w14:paraId="60010BDC" w14:textId="5068C692" w:rsidR="006005EF" w:rsidRDefault="00AB5728" w:rsidP="004975F0">
      <w:pPr>
        <w:pStyle w:val="Caption"/>
        <w:numPr>
          <w:ilvl w:val="0"/>
          <w:numId w:val="33"/>
        </w:numPr>
        <w:rPr>
          <w:b/>
          <w:bCs/>
          <w:i w:val="0"/>
          <w:iCs w:val="0"/>
          <w:color w:val="auto"/>
          <w:sz w:val="20"/>
          <w:szCs w:val="20"/>
        </w:rPr>
      </w:pPr>
      <w:r w:rsidRPr="003730B7">
        <w:rPr>
          <w:b/>
          <w:bCs/>
          <w:i w:val="0"/>
          <w:iCs w:val="0"/>
          <w:color w:val="auto"/>
          <w:sz w:val="20"/>
          <w:szCs w:val="20"/>
        </w:rPr>
        <w:t xml:space="preserve">Observation </w:t>
      </w:r>
      <w:r w:rsidRPr="003730B7">
        <w:rPr>
          <w:b/>
          <w:bCs/>
          <w:i w:val="0"/>
          <w:iCs w:val="0"/>
          <w:color w:val="auto"/>
          <w:sz w:val="20"/>
          <w:szCs w:val="20"/>
        </w:rPr>
        <w:fldChar w:fldCharType="begin"/>
      </w:r>
      <w:r w:rsidRPr="003730B7">
        <w:rPr>
          <w:b/>
          <w:bCs/>
          <w:i w:val="0"/>
          <w:iCs w:val="0"/>
          <w:color w:val="auto"/>
          <w:sz w:val="20"/>
          <w:szCs w:val="20"/>
        </w:rPr>
        <w:instrText xml:space="preserve"> SEQ Observation \* ARABIC </w:instrText>
      </w:r>
      <w:r w:rsidRPr="003730B7">
        <w:rPr>
          <w:b/>
          <w:bCs/>
          <w:i w:val="0"/>
          <w:iCs w:val="0"/>
          <w:color w:val="auto"/>
          <w:sz w:val="20"/>
          <w:szCs w:val="20"/>
        </w:rPr>
        <w:fldChar w:fldCharType="separate"/>
      </w:r>
      <w:r w:rsidR="00921A7C">
        <w:rPr>
          <w:b/>
          <w:bCs/>
          <w:i w:val="0"/>
          <w:iCs w:val="0"/>
          <w:noProof/>
          <w:color w:val="auto"/>
          <w:sz w:val="20"/>
          <w:szCs w:val="20"/>
        </w:rPr>
        <w:t>1</w:t>
      </w:r>
      <w:r w:rsidRPr="003730B7">
        <w:rPr>
          <w:b/>
          <w:bCs/>
          <w:i w:val="0"/>
          <w:iCs w:val="0"/>
          <w:color w:val="auto"/>
          <w:sz w:val="20"/>
          <w:szCs w:val="20"/>
        </w:rPr>
        <w:fldChar w:fldCharType="end"/>
      </w:r>
      <w:r w:rsidRPr="003730B7">
        <w:rPr>
          <w:b/>
          <w:bCs/>
          <w:i w:val="0"/>
          <w:iCs w:val="0"/>
          <w:color w:val="auto"/>
          <w:sz w:val="20"/>
          <w:szCs w:val="20"/>
        </w:rPr>
        <w:t xml:space="preserve">: The </w:t>
      </w:r>
      <w:r w:rsidR="003730B7">
        <w:rPr>
          <w:b/>
          <w:bCs/>
          <w:i w:val="0"/>
          <w:iCs w:val="0"/>
          <w:color w:val="auto"/>
          <w:sz w:val="20"/>
          <w:szCs w:val="20"/>
        </w:rPr>
        <w:t>change from 48P</w:t>
      </w:r>
      <w:r w:rsidRPr="003730B7">
        <w:rPr>
          <w:b/>
          <w:bCs/>
          <w:i w:val="0"/>
          <w:iCs w:val="0"/>
          <w:color w:val="auto"/>
          <w:sz w:val="20"/>
          <w:szCs w:val="20"/>
        </w:rPr>
        <w:t>RB</w:t>
      </w:r>
      <w:r w:rsidR="003730B7">
        <w:rPr>
          <w:b/>
          <w:bCs/>
          <w:i w:val="0"/>
          <w:iCs w:val="0"/>
          <w:color w:val="auto"/>
          <w:sz w:val="20"/>
          <w:szCs w:val="20"/>
        </w:rPr>
        <w:t>S</w:t>
      </w:r>
      <w:r w:rsidRPr="003730B7">
        <w:rPr>
          <w:b/>
          <w:bCs/>
          <w:i w:val="0"/>
          <w:iCs w:val="0"/>
          <w:color w:val="auto"/>
          <w:sz w:val="20"/>
          <w:szCs w:val="20"/>
        </w:rPr>
        <w:t xml:space="preserve"> </w:t>
      </w:r>
      <w:r w:rsidR="003730B7">
        <w:rPr>
          <w:b/>
          <w:bCs/>
          <w:i w:val="0"/>
          <w:iCs w:val="0"/>
          <w:color w:val="auto"/>
          <w:sz w:val="20"/>
          <w:szCs w:val="20"/>
        </w:rPr>
        <w:t>to</w:t>
      </w:r>
      <w:r w:rsidRPr="003730B7">
        <w:rPr>
          <w:b/>
          <w:bCs/>
          <w:i w:val="0"/>
          <w:iCs w:val="0"/>
          <w:color w:val="auto"/>
          <w:sz w:val="20"/>
          <w:szCs w:val="20"/>
        </w:rPr>
        <w:t xml:space="preserve"> </w:t>
      </w:r>
      <w:r w:rsidR="003730B7">
        <w:rPr>
          <w:b/>
          <w:bCs/>
          <w:i w:val="0"/>
          <w:iCs w:val="0"/>
          <w:color w:val="auto"/>
          <w:sz w:val="20"/>
          <w:szCs w:val="20"/>
        </w:rPr>
        <w:t>24</w:t>
      </w:r>
      <w:r w:rsidRPr="003730B7">
        <w:rPr>
          <w:b/>
          <w:bCs/>
          <w:i w:val="0"/>
          <w:iCs w:val="0"/>
          <w:color w:val="auto"/>
          <w:sz w:val="20"/>
          <w:szCs w:val="20"/>
        </w:rPr>
        <w:t>PRB</w:t>
      </w:r>
      <w:r w:rsidR="003730B7">
        <w:rPr>
          <w:b/>
          <w:bCs/>
          <w:i w:val="0"/>
          <w:iCs w:val="0"/>
          <w:color w:val="auto"/>
          <w:sz w:val="20"/>
          <w:szCs w:val="20"/>
        </w:rPr>
        <w:t>s</w:t>
      </w:r>
      <w:r w:rsidRPr="003730B7">
        <w:rPr>
          <w:b/>
          <w:bCs/>
          <w:i w:val="0"/>
          <w:iCs w:val="0"/>
          <w:color w:val="auto"/>
          <w:sz w:val="20"/>
          <w:szCs w:val="20"/>
        </w:rPr>
        <w:t xml:space="preserve"> have i</w:t>
      </w:r>
      <w:r w:rsidR="003730B7">
        <w:rPr>
          <w:b/>
          <w:bCs/>
          <w:i w:val="0"/>
          <w:iCs w:val="0"/>
          <w:color w:val="auto"/>
          <w:sz w:val="20"/>
          <w:szCs w:val="20"/>
        </w:rPr>
        <w:t>mpact</w:t>
      </w:r>
      <w:r w:rsidRPr="003730B7">
        <w:rPr>
          <w:b/>
          <w:bCs/>
          <w:i w:val="0"/>
          <w:iCs w:val="0"/>
          <w:color w:val="auto"/>
          <w:sz w:val="20"/>
          <w:szCs w:val="20"/>
        </w:rPr>
        <w:t xml:space="preserve"> on measurement accuracy based on simulation results especially with larger SCS.</w:t>
      </w:r>
    </w:p>
    <w:p w14:paraId="774D34A0" w14:textId="27A071E7" w:rsidR="003730B7" w:rsidRDefault="00AC0BD1" w:rsidP="003730B7">
      <w:r>
        <w:t xml:space="preserve">When the UE </w:t>
      </w:r>
      <w:r w:rsidR="005525E6">
        <w:t xml:space="preserve">has </w:t>
      </w:r>
      <w:r>
        <w:t>indicated the CSI processing time scaled by 2, our interpretation is that the UE need</w:t>
      </w:r>
      <w:r w:rsidR="005525E6">
        <w:t>s</w:t>
      </w:r>
      <w:r>
        <w:t xml:space="preserve"> more time to combine the 2 DL </w:t>
      </w:r>
      <w:proofErr w:type="spellStart"/>
      <w:r>
        <w:t>subbands</w:t>
      </w:r>
      <w:proofErr w:type="spellEnd"/>
      <w:r>
        <w:t>, hence the measurement delay will be impacted</w:t>
      </w:r>
      <w:r w:rsidR="00154874">
        <w:t>, but the measurement accuracy was based on the number of PRBs and the SNR thresholds, hence under the condition CSI processing time scaled by 2, the accuracy should follow 48PRBs as bandwidth side condition.</w:t>
      </w:r>
    </w:p>
    <w:p w14:paraId="6B8F1FFB" w14:textId="43E0D84A" w:rsidR="00CF6890" w:rsidRPr="005A6513" w:rsidRDefault="00CF6890" w:rsidP="00CF6890">
      <w:pPr>
        <w:pStyle w:val="ListParagraph"/>
        <w:widowControl w:val="0"/>
        <w:numPr>
          <w:ilvl w:val="0"/>
          <w:numId w:val="33"/>
        </w:numPr>
        <w:autoSpaceDN w:val="0"/>
        <w:snapToGrid w:val="0"/>
        <w:spacing w:after="120"/>
        <w:jc w:val="both"/>
        <w:rPr>
          <w:rFonts w:ascii="Times New Roman" w:hAnsi="Times New Roman"/>
          <w:b/>
          <w:bCs/>
          <w:sz w:val="20"/>
          <w:lang w:val="en-GB"/>
        </w:rPr>
      </w:pPr>
      <w:bookmarkStart w:id="8" w:name="_Toc219968060"/>
      <w:r w:rsidRPr="005A6513">
        <w:rPr>
          <w:rFonts w:ascii="Times New Roman" w:hAnsi="Times New Roman"/>
          <w:b/>
          <w:bCs/>
          <w:sz w:val="20"/>
          <w:lang w:val="en-GB"/>
        </w:rPr>
        <w:lastRenderedPageBreak/>
        <w:t xml:space="preserve">Proposal </w:t>
      </w:r>
      <w:r w:rsidRPr="005A6513">
        <w:rPr>
          <w:rFonts w:ascii="Times New Roman" w:hAnsi="Times New Roman"/>
          <w:b/>
          <w:bCs/>
          <w:sz w:val="20"/>
          <w:lang w:val="en-GB"/>
        </w:rPr>
        <w:fldChar w:fldCharType="begin"/>
      </w:r>
      <w:r w:rsidRPr="005A6513">
        <w:rPr>
          <w:rFonts w:ascii="Times New Roman" w:hAnsi="Times New Roman"/>
          <w:b/>
          <w:bCs/>
          <w:sz w:val="20"/>
          <w:lang w:val="en-GB"/>
        </w:rPr>
        <w:instrText xml:space="preserve"> SEQ Proposal \* ARABIC </w:instrText>
      </w:r>
      <w:r w:rsidRPr="005A6513">
        <w:rPr>
          <w:rFonts w:ascii="Times New Roman" w:hAnsi="Times New Roman"/>
          <w:b/>
          <w:bCs/>
          <w:sz w:val="20"/>
          <w:lang w:val="en-GB"/>
        </w:rPr>
        <w:fldChar w:fldCharType="separate"/>
      </w:r>
      <w:r w:rsidR="00E62DA6">
        <w:rPr>
          <w:rFonts w:ascii="Times New Roman" w:hAnsi="Times New Roman"/>
          <w:b/>
          <w:bCs/>
          <w:noProof/>
          <w:sz w:val="20"/>
          <w:lang w:val="en-GB"/>
        </w:rPr>
        <w:t>1</w:t>
      </w:r>
      <w:r w:rsidRPr="005A6513">
        <w:rPr>
          <w:rFonts w:ascii="Times New Roman" w:hAnsi="Times New Roman"/>
          <w:b/>
          <w:bCs/>
          <w:sz w:val="20"/>
          <w:lang w:val="en-GB"/>
        </w:rPr>
        <w:fldChar w:fldCharType="end"/>
      </w:r>
      <w:r w:rsidRPr="005A6513">
        <w:rPr>
          <w:rFonts w:ascii="Times New Roman" w:hAnsi="Times New Roman"/>
          <w:b/>
          <w:bCs/>
          <w:sz w:val="20"/>
          <w:lang w:val="en-GB"/>
        </w:rPr>
        <w:t xml:space="preserve">: For UE indicating CSI processing time scaled by 2, existing accuracy requirements based on 48 RB for Case 3 </w:t>
      </w:r>
      <w:r w:rsidR="00FB24C0">
        <w:rPr>
          <w:rFonts w:ascii="Times New Roman" w:hAnsi="Times New Roman"/>
          <w:b/>
          <w:bCs/>
          <w:sz w:val="20"/>
          <w:lang w:val="en-GB"/>
        </w:rPr>
        <w:t xml:space="preserve">shall </w:t>
      </w:r>
      <w:r w:rsidRPr="005A6513">
        <w:rPr>
          <w:rFonts w:ascii="Times New Roman" w:hAnsi="Times New Roman"/>
          <w:b/>
          <w:bCs/>
          <w:sz w:val="20"/>
          <w:lang w:val="en-GB"/>
        </w:rPr>
        <w:t>apply.</w:t>
      </w:r>
      <w:bookmarkEnd w:id="8"/>
    </w:p>
    <w:p w14:paraId="38128DF6" w14:textId="513E710D" w:rsidR="00375492" w:rsidRDefault="00154874" w:rsidP="003730B7">
      <w:r>
        <w:t xml:space="preserve">When UE </w:t>
      </w:r>
      <w:r w:rsidR="00545733">
        <w:t xml:space="preserve">has </w:t>
      </w:r>
      <w:r>
        <w:t xml:space="preserve">not </w:t>
      </w:r>
      <w:r w:rsidR="00375492">
        <w:t>indicated</w:t>
      </w:r>
      <w:r>
        <w:t xml:space="preserve"> CSI processing time scaled by 2, there are 2 possible </w:t>
      </w:r>
      <w:r w:rsidR="00375492">
        <w:t xml:space="preserve">scenarios we think exist. </w:t>
      </w:r>
    </w:p>
    <w:p w14:paraId="7F321A47" w14:textId="545539F3" w:rsidR="00154874" w:rsidRPr="00215039" w:rsidRDefault="00545733" w:rsidP="00215039">
      <w:pPr>
        <w:pStyle w:val="ListParagraph"/>
        <w:numPr>
          <w:ilvl w:val="0"/>
          <w:numId w:val="33"/>
        </w:numPr>
        <w:rPr>
          <w:rFonts w:ascii="Times New Roman" w:hAnsi="Times New Roman"/>
          <w:sz w:val="20"/>
          <w:szCs w:val="24"/>
          <w:lang w:val="en-GB" w:eastAsia="zh-CN"/>
        </w:rPr>
      </w:pPr>
      <w:r>
        <w:rPr>
          <w:rFonts w:ascii="Times New Roman" w:hAnsi="Times New Roman"/>
          <w:sz w:val="20"/>
          <w:szCs w:val="24"/>
          <w:lang w:val="en-GB" w:eastAsia="zh-CN"/>
        </w:rPr>
        <w:t>S</w:t>
      </w:r>
      <w:r w:rsidR="00375492" w:rsidRPr="00215039">
        <w:rPr>
          <w:rFonts w:ascii="Times New Roman" w:hAnsi="Times New Roman"/>
          <w:sz w:val="20"/>
          <w:szCs w:val="24"/>
          <w:lang w:val="en-GB" w:eastAsia="zh-CN"/>
        </w:rPr>
        <w:t xml:space="preserve">cenario </w:t>
      </w:r>
      <w:r w:rsidR="00614DED" w:rsidRPr="00215039">
        <w:rPr>
          <w:rFonts w:ascii="Times New Roman" w:hAnsi="Times New Roman"/>
          <w:sz w:val="20"/>
          <w:szCs w:val="24"/>
          <w:lang w:val="en-GB" w:eastAsia="zh-CN"/>
        </w:rPr>
        <w:t xml:space="preserve">1 </w:t>
      </w:r>
      <w:r w:rsidR="00375492" w:rsidRPr="00215039">
        <w:rPr>
          <w:rFonts w:ascii="Times New Roman" w:hAnsi="Times New Roman"/>
          <w:sz w:val="20"/>
          <w:szCs w:val="24"/>
          <w:lang w:val="en-GB" w:eastAsia="zh-CN"/>
        </w:rPr>
        <w:t xml:space="preserve">is that the UE is very capable, no processing delay is needed to process across 2 DL </w:t>
      </w:r>
      <w:proofErr w:type="spellStart"/>
      <w:r w:rsidR="00375492" w:rsidRPr="00215039">
        <w:rPr>
          <w:rFonts w:ascii="Times New Roman" w:hAnsi="Times New Roman"/>
          <w:sz w:val="20"/>
          <w:szCs w:val="24"/>
          <w:lang w:val="en-GB" w:eastAsia="zh-CN"/>
        </w:rPr>
        <w:t>subband</w:t>
      </w:r>
      <w:proofErr w:type="spellEnd"/>
      <w:r w:rsidR="00CD4C9A" w:rsidRPr="00215039">
        <w:rPr>
          <w:rFonts w:ascii="Times New Roman" w:hAnsi="Times New Roman"/>
          <w:sz w:val="20"/>
          <w:szCs w:val="24"/>
          <w:lang w:val="en-GB" w:eastAsia="zh-CN"/>
        </w:rPr>
        <w:t xml:space="preserve"> with 48PRBs.</w:t>
      </w:r>
      <w:r w:rsidR="00375492" w:rsidRPr="00215039">
        <w:rPr>
          <w:rFonts w:ascii="Times New Roman" w:hAnsi="Times New Roman"/>
          <w:sz w:val="20"/>
          <w:szCs w:val="24"/>
          <w:lang w:val="en-GB" w:eastAsia="zh-CN"/>
        </w:rPr>
        <w:t xml:space="preserve"> </w:t>
      </w:r>
    </w:p>
    <w:p w14:paraId="60520ABB" w14:textId="1A889837" w:rsidR="00375492" w:rsidRPr="00215039" w:rsidRDefault="001270EF" w:rsidP="00215039">
      <w:pPr>
        <w:pStyle w:val="ListParagraph"/>
        <w:numPr>
          <w:ilvl w:val="0"/>
          <w:numId w:val="33"/>
        </w:numPr>
        <w:rPr>
          <w:rFonts w:ascii="Times New Roman" w:hAnsi="Times New Roman"/>
          <w:sz w:val="20"/>
          <w:szCs w:val="24"/>
          <w:lang w:val="en-GB" w:eastAsia="zh-CN"/>
        </w:rPr>
      </w:pPr>
      <w:r>
        <w:rPr>
          <w:rFonts w:ascii="Times New Roman" w:hAnsi="Times New Roman"/>
          <w:sz w:val="20"/>
          <w:szCs w:val="24"/>
          <w:lang w:val="en-GB" w:eastAsia="zh-CN"/>
        </w:rPr>
        <w:t>S</w:t>
      </w:r>
      <w:r w:rsidR="00375492" w:rsidRPr="00215039">
        <w:rPr>
          <w:rFonts w:ascii="Times New Roman" w:hAnsi="Times New Roman"/>
          <w:sz w:val="20"/>
          <w:szCs w:val="24"/>
          <w:lang w:val="en-GB" w:eastAsia="zh-CN"/>
        </w:rPr>
        <w:t xml:space="preserve">cenario </w:t>
      </w:r>
      <w:r w:rsidR="00614DED" w:rsidRPr="00215039">
        <w:rPr>
          <w:rFonts w:ascii="Times New Roman" w:hAnsi="Times New Roman"/>
          <w:sz w:val="20"/>
          <w:szCs w:val="24"/>
          <w:lang w:val="en-GB" w:eastAsia="zh-CN"/>
        </w:rPr>
        <w:t xml:space="preserve">2 </w:t>
      </w:r>
      <w:r w:rsidR="00375492" w:rsidRPr="00215039">
        <w:rPr>
          <w:rFonts w:ascii="Times New Roman" w:hAnsi="Times New Roman"/>
          <w:sz w:val="20"/>
          <w:szCs w:val="24"/>
          <w:lang w:val="en-GB" w:eastAsia="zh-CN"/>
        </w:rPr>
        <w:t xml:space="preserve">is that the UE will not be able to process across </w:t>
      </w:r>
      <w:r w:rsidR="00CD4C9A" w:rsidRPr="00215039">
        <w:rPr>
          <w:rFonts w:ascii="Times New Roman" w:hAnsi="Times New Roman"/>
          <w:sz w:val="20"/>
          <w:szCs w:val="24"/>
          <w:lang w:val="en-GB" w:eastAsia="zh-CN"/>
        </w:rPr>
        <w:t>2</w:t>
      </w:r>
      <w:r w:rsidR="00375492" w:rsidRPr="00215039">
        <w:rPr>
          <w:rFonts w:ascii="Times New Roman" w:hAnsi="Times New Roman"/>
          <w:sz w:val="20"/>
          <w:szCs w:val="24"/>
          <w:lang w:val="en-GB" w:eastAsia="zh-CN"/>
        </w:rPr>
        <w:t xml:space="preserve"> DL </w:t>
      </w:r>
      <w:proofErr w:type="spellStart"/>
      <w:r w:rsidR="00375492" w:rsidRPr="00215039">
        <w:rPr>
          <w:rFonts w:ascii="Times New Roman" w:hAnsi="Times New Roman"/>
          <w:sz w:val="20"/>
          <w:szCs w:val="24"/>
          <w:lang w:val="en-GB" w:eastAsia="zh-CN"/>
        </w:rPr>
        <w:t>subband</w:t>
      </w:r>
      <w:r w:rsidR="00CD4C9A" w:rsidRPr="00215039">
        <w:rPr>
          <w:rFonts w:ascii="Times New Roman" w:hAnsi="Times New Roman"/>
          <w:sz w:val="20"/>
          <w:szCs w:val="24"/>
          <w:lang w:val="en-GB" w:eastAsia="zh-CN"/>
        </w:rPr>
        <w:t>s</w:t>
      </w:r>
      <w:proofErr w:type="spellEnd"/>
      <w:r w:rsidR="00375492" w:rsidRPr="00215039">
        <w:rPr>
          <w:rFonts w:ascii="Times New Roman" w:hAnsi="Times New Roman"/>
          <w:sz w:val="20"/>
          <w:szCs w:val="24"/>
          <w:lang w:val="en-GB" w:eastAsia="zh-CN"/>
        </w:rPr>
        <w:t xml:space="preserve">, </w:t>
      </w:r>
      <w:r w:rsidR="00CD4C9A" w:rsidRPr="00215039">
        <w:rPr>
          <w:rFonts w:ascii="Times New Roman" w:hAnsi="Times New Roman"/>
          <w:sz w:val="20"/>
          <w:szCs w:val="24"/>
          <w:lang w:val="en-GB" w:eastAsia="zh-CN"/>
        </w:rPr>
        <w:t xml:space="preserve">the UE will only process 1 DL </w:t>
      </w:r>
      <w:proofErr w:type="spellStart"/>
      <w:r w:rsidR="00CD4C9A" w:rsidRPr="00215039">
        <w:rPr>
          <w:rFonts w:ascii="Times New Roman" w:hAnsi="Times New Roman"/>
          <w:sz w:val="20"/>
          <w:szCs w:val="24"/>
          <w:lang w:val="en-GB" w:eastAsia="zh-CN"/>
        </w:rPr>
        <w:t>subband</w:t>
      </w:r>
      <w:proofErr w:type="spellEnd"/>
      <w:r w:rsidR="00CD4C9A" w:rsidRPr="00215039">
        <w:rPr>
          <w:rFonts w:ascii="Times New Roman" w:hAnsi="Times New Roman"/>
          <w:sz w:val="20"/>
          <w:szCs w:val="24"/>
          <w:lang w:val="en-GB" w:eastAsia="zh-CN"/>
        </w:rPr>
        <w:t xml:space="preserve"> </w:t>
      </w:r>
      <w:r w:rsidR="00BF13D8">
        <w:rPr>
          <w:rFonts w:ascii="Times New Roman" w:hAnsi="Times New Roman"/>
          <w:sz w:val="20"/>
          <w:szCs w:val="24"/>
          <w:lang w:val="en-GB" w:eastAsia="zh-CN"/>
        </w:rPr>
        <w:t xml:space="preserve">of </w:t>
      </w:r>
      <w:r w:rsidR="00CD4C9A" w:rsidRPr="00215039">
        <w:rPr>
          <w:rFonts w:ascii="Times New Roman" w:hAnsi="Times New Roman"/>
          <w:sz w:val="20"/>
          <w:szCs w:val="24"/>
          <w:lang w:val="en-GB" w:eastAsia="zh-CN"/>
        </w:rPr>
        <w:t>24PRBs</w:t>
      </w:r>
      <w:r w:rsidR="00D06FE1" w:rsidRPr="00215039">
        <w:rPr>
          <w:rFonts w:ascii="Times New Roman" w:hAnsi="Times New Roman"/>
          <w:sz w:val="20"/>
          <w:szCs w:val="24"/>
          <w:lang w:val="en-GB" w:eastAsia="zh-CN"/>
        </w:rPr>
        <w:t>.</w:t>
      </w:r>
    </w:p>
    <w:p w14:paraId="01F01991" w14:textId="77777777" w:rsidR="00215039" w:rsidRDefault="00215039" w:rsidP="003730B7"/>
    <w:p w14:paraId="7D4CA90C" w14:textId="27E11BB1" w:rsidR="00D06FE1" w:rsidRDefault="00D06FE1" w:rsidP="003730B7">
      <w:pPr>
        <w:rPr>
          <w:szCs w:val="24"/>
          <w:lang w:eastAsia="zh-CN"/>
        </w:rPr>
      </w:pPr>
      <w:r>
        <w:t>To remind the definition of case 3 is that X1</w:t>
      </w:r>
      <w:r w:rsidRPr="00411C05">
        <w:t>&lt; 48</w:t>
      </w:r>
      <w:r>
        <w:t xml:space="preserve"> and </w:t>
      </w:r>
      <w:r w:rsidRPr="00411C05">
        <w:t>X2 &lt; 48</w:t>
      </w:r>
      <w:r w:rsidR="00907748">
        <w:rPr>
          <w:szCs w:val="24"/>
          <w:lang w:eastAsia="zh-CN"/>
        </w:rPr>
        <w:t>, (X1 + X2) &gt;= X3; X3 = 48 RB</w:t>
      </w:r>
    </w:p>
    <w:p w14:paraId="7AB797BF" w14:textId="3469954E" w:rsidR="00907748" w:rsidRDefault="00907748" w:rsidP="003730B7">
      <w:pPr>
        <w:rPr>
          <w:szCs w:val="24"/>
          <w:lang w:eastAsia="zh-CN"/>
        </w:rPr>
      </w:pPr>
      <w:r>
        <w:rPr>
          <w:szCs w:val="24"/>
          <w:lang w:eastAsia="zh-CN"/>
        </w:rPr>
        <w:t xml:space="preserve">This </w:t>
      </w:r>
      <w:r w:rsidR="00215039">
        <w:rPr>
          <w:szCs w:val="24"/>
          <w:lang w:eastAsia="zh-CN"/>
        </w:rPr>
        <w:t xml:space="preserve">derives that </w:t>
      </w:r>
      <w:r>
        <w:rPr>
          <w:szCs w:val="24"/>
          <w:lang w:eastAsia="zh-CN"/>
        </w:rPr>
        <w:t xml:space="preserve">X1&gt;= 24 and </w:t>
      </w:r>
      <w:r w:rsidRPr="00411C05">
        <w:t>X2</w:t>
      </w:r>
      <w:r>
        <w:rPr>
          <w:szCs w:val="24"/>
          <w:lang w:eastAsia="zh-CN"/>
        </w:rPr>
        <w:t>&gt;= 24 must fulfilled</w:t>
      </w:r>
      <w:r w:rsidR="00572730">
        <w:rPr>
          <w:szCs w:val="24"/>
          <w:lang w:eastAsia="zh-CN"/>
        </w:rPr>
        <w:t xml:space="preserve">. </w:t>
      </w:r>
    </w:p>
    <w:p w14:paraId="342777A5" w14:textId="147778F6" w:rsidR="00572730" w:rsidRDefault="00614DED" w:rsidP="003730B7">
      <w:r>
        <w:t>For scenario 1</w:t>
      </w:r>
      <w:r w:rsidR="00572730">
        <w:t>, to set accuracy requirements</w:t>
      </w:r>
      <w:r w:rsidR="00215039">
        <w:t xml:space="preserve"> on 24PRBs side condition</w:t>
      </w:r>
      <w:r w:rsidR="00572730">
        <w:t xml:space="preserve"> is </w:t>
      </w:r>
      <w:r w:rsidR="00215039">
        <w:t xml:space="preserve">in fact </w:t>
      </w:r>
      <w:r w:rsidR="00572730">
        <w:t>a relaxation for accuracy because</w:t>
      </w:r>
      <w:r>
        <w:t xml:space="preserve"> this type of UE will</w:t>
      </w:r>
      <w:r w:rsidR="00215039">
        <w:t xml:space="preserve"> be able to</w:t>
      </w:r>
      <w:r>
        <w:t xml:space="preserve"> fulfil the 48PRBs accuracy requirements.</w:t>
      </w:r>
    </w:p>
    <w:p w14:paraId="1B14CE3A" w14:textId="4E2D95E4" w:rsidR="00614DED" w:rsidRDefault="00614DED" w:rsidP="003730B7">
      <w:r>
        <w:t xml:space="preserve">For scenario 2, the requirement based on 24PRBs is </w:t>
      </w:r>
      <w:r w:rsidR="00440568">
        <w:t xml:space="preserve">a very fair minimum requirement since no measurement delay is allowed, but </w:t>
      </w:r>
      <w:r w:rsidR="00215039">
        <w:t>this less</w:t>
      </w:r>
      <w:r w:rsidR="00440568">
        <w:t xml:space="preserve"> capable UE is allowed to relax accuracy. </w:t>
      </w:r>
    </w:p>
    <w:p w14:paraId="1292179C" w14:textId="4786C301" w:rsidR="0044296A" w:rsidRDefault="0044296A" w:rsidP="003730B7">
      <w:proofErr w:type="spellStart"/>
      <w:r>
        <w:t>Idealy</w:t>
      </w:r>
      <w:proofErr w:type="spellEnd"/>
      <w:r>
        <w:t xml:space="preserve"> the requirement for case 3 shall have 2 </w:t>
      </w:r>
      <w:proofErr w:type="spellStart"/>
      <w:r>
        <w:t>subscenarios</w:t>
      </w:r>
      <w:proofErr w:type="spellEnd"/>
      <w:r>
        <w:t xml:space="preserve"> </w:t>
      </w:r>
      <w:r w:rsidR="00255205">
        <w:t xml:space="preserve">to </w:t>
      </w:r>
      <w:r>
        <w:t>specify requirements, however we think</w:t>
      </w:r>
      <w:r w:rsidR="0057193A">
        <w:t xml:space="preserve">, as a </w:t>
      </w:r>
      <w:r w:rsidR="0087515A">
        <w:t>compromise, the</w:t>
      </w:r>
      <w:r w:rsidR="0057193A">
        <w:t xml:space="preserve"> requirements can be defined based on</w:t>
      </w:r>
      <w:r w:rsidR="00A77470">
        <w:t xml:space="preserve"> 24PRBs as one condition to guarantee the minimum requirement for the least capable UEs.</w:t>
      </w:r>
    </w:p>
    <w:p w14:paraId="2DDCCDD3" w14:textId="68053F88" w:rsidR="005A6513" w:rsidRPr="00AB0804" w:rsidRDefault="00951A22" w:rsidP="005A6513">
      <w:pPr>
        <w:pStyle w:val="Caption"/>
        <w:numPr>
          <w:ilvl w:val="0"/>
          <w:numId w:val="34"/>
        </w:numPr>
        <w:rPr>
          <w:b/>
          <w:bCs/>
          <w:i w:val="0"/>
          <w:iCs w:val="0"/>
          <w:color w:val="auto"/>
          <w:sz w:val="20"/>
          <w:szCs w:val="20"/>
        </w:rPr>
      </w:pPr>
      <w:bookmarkStart w:id="9" w:name="_Toc219968061"/>
      <w:r w:rsidRPr="00951A22">
        <w:rPr>
          <w:b/>
          <w:bCs/>
          <w:i w:val="0"/>
          <w:iCs w:val="0"/>
          <w:color w:val="auto"/>
          <w:sz w:val="20"/>
          <w:szCs w:val="20"/>
        </w:rPr>
        <w:t xml:space="preserve">Proposal </w:t>
      </w:r>
      <w:r w:rsidRPr="00951A22">
        <w:rPr>
          <w:b/>
          <w:bCs/>
          <w:i w:val="0"/>
          <w:iCs w:val="0"/>
          <w:color w:val="auto"/>
          <w:sz w:val="20"/>
          <w:szCs w:val="20"/>
        </w:rPr>
        <w:fldChar w:fldCharType="begin"/>
      </w:r>
      <w:r w:rsidRPr="00951A22">
        <w:rPr>
          <w:b/>
          <w:bCs/>
          <w:i w:val="0"/>
          <w:iCs w:val="0"/>
          <w:color w:val="auto"/>
          <w:sz w:val="20"/>
          <w:szCs w:val="20"/>
        </w:rPr>
        <w:instrText xml:space="preserve"> SEQ Proposal \* ARABIC </w:instrText>
      </w:r>
      <w:r w:rsidRPr="00951A22">
        <w:rPr>
          <w:b/>
          <w:bCs/>
          <w:i w:val="0"/>
          <w:iCs w:val="0"/>
          <w:color w:val="auto"/>
          <w:sz w:val="20"/>
          <w:szCs w:val="20"/>
        </w:rPr>
        <w:fldChar w:fldCharType="separate"/>
      </w:r>
      <w:r w:rsidR="00E62DA6">
        <w:rPr>
          <w:b/>
          <w:bCs/>
          <w:i w:val="0"/>
          <w:iCs w:val="0"/>
          <w:noProof/>
          <w:color w:val="auto"/>
          <w:sz w:val="20"/>
          <w:szCs w:val="20"/>
        </w:rPr>
        <w:t>2</w:t>
      </w:r>
      <w:r w:rsidRPr="00951A22">
        <w:rPr>
          <w:b/>
          <w:bCs/>
          <w:i w:val="0"/>
          <w:iCs w:val="0"/>
          <w:color w:val="auto"/>
          <w:sz w:val="20"/>
          <w:szCs w:val="20"/>
        </w:rPr>
        <w:fldChar w:fldCharType="end"/>
      </w:r>
      <w:r w:rsidRPr="00951A22">
        <w:rPr>
          <w:b/>
          <w:bCs/>
          <w:i w:val="0"/>
          <w:iCs w:val="0"/>
          <w:color w:val="auto"/>
          <w:sz w:val="20"/>
          <w:szCs w:val="20"/>
        </w:rPr>
        <w:t>:</w:t>
      </w:r>
      <w:r w:rsidR="00215039" w:rsidRPr="00951A22">
        <w:rPr>
          <w:b/>
          <w:bCs/>
          <w:i w:val="0"/>
          <w:iCs w:val="0"/>
          <w:color w:val="auto"/>
          <w:sz w:val="20"/>
          <w:szCs w:val="20"/>
        </w:rPr>
        <w:t>For UE not indicating CSI processing time scaled by 2, accuracy requirements based on 24 RB for Case 3 apply</w:t>
      </w:r>
      <w:r w:rsidR="00CF6890">
        <w:rPr>
          <w:b/>
          <w:bCs/>
          <w:i w:val="0"/>
          <w:iCs w:val="0"/>
          <w:color w:val="auto"/>
          <w:sz w:val="20"/>
          <w:szCs w:val="20"/>
        </w:rPr>
        <w:t>.</w:t>
      </w:r>
      <w:bookmarkEnd w:id="9"/>
      <w:r w:rsidR="00CF6890">
        <w:rPr>
          <w:b/>
          <w:bCs/>
          <w:i w:val="0"/>
          <w:iCs w:val="0"/>
          <w:color w:val="auto"/>
          <w:sz w:val="20"/>
          <w:szCs w:val="20"/>
        </w:rPr>
        <w:t xml:space="preserve"> </w:t>
      </w:r>
    </w:p>
    <w:tbl>
      <w:tblPr>
        <w:tblStyle w:val="TableGrid"/>
        <w:tblW w:w="0" w:type="auto"/>
        <w:tblLook w:val="04A0" w:firstRow="1" w:lastRow="0" w:firstColumn="1" w:lastColumn="0" w:noHBand="0" w:noVBand="1"/>
      </w:tblPr>
      <w:tblGrid>
        <w:gridCol w:w="9629"/>
      </w:tblGrid>
      <w:tr w:rsidR="00F91A38" w14:paraId="36F944F1" w14:textId="77777777" w:rsidTr="00F91A38">
        <w:tc>
          <w:tcPr>
            <w:tcW w:w="9629" w:type="dxa"/>
          </w:tcPr>
          <w:p w14:paraId="1F693B73" w14:textId="77777777" w:rsidR="00A674DC" w:rsidRPr="0087515A" w:rsidRDefault="00A674DC" w:rsidP="00A674DC">
            <w:pPr>
              <w:keepNext/>
              <w:keepLines/>
              <w:numPr>
                <w:ilvl w:val="2"/>
                <w:numId w:val="0"/>
              </w:numPr>
              <w:spacing w:before="120"/>
              <w:ind w:left="720" w:hanging="720"/>
              <w:outlineLvl w:val="2"/>
              <w:rPr>
                <w:rFonts w:ascii="Arial" w:hAnsi="Arial"/>
                <w:sz w:val="24"/>
                <w:szCs w:val="16"/>
                <w:lang w:val="en-US" w:eastAsia="zh-CN"/>
              </w:rPr>
            </w:pPr>
            <w:r w:rsidRPr="0087515A">
              <w:rPr>
                <w:rFonts w:ascii="Arial" w:hAnsi="Arial"/>
                <w:sz w:val="24"/>
                <w:szCs w:val="16"/>
                <w:lang w:val="en-US" w:eastAsia="zh-CN"/>
              </w:rPr>
              <w:t>Issue 2-2-2: Measurement accuracy for CSI-RS based L1 measurements based on 24 PRBs</w:t>
            </w:r>
          </w:p>
          <w:p w14:paraId="231A7E53" w14:textId="77777777" w:rsidR="00A674DC" w:rsidRPr="00A674DC" w:rsidRDefault="00A674DC" w:rsidP="00A674DC">
            <w:pPr>
              <w:numPr>
                <w:ilvl w:val="0"/>
                <w:numId w:val="6"/>
              </w:numPr>
              <w:spacing w:after="120"/>
              <w:ind w:left="720"/>
              <w:rPr>
                <w:color w:val="0070C0"/>
                <w:szCs w:val="24"/>
                <w:lang w:eastAsia="zh-CN"/>
              </w:rPr>
            </w:pPr>
            <w:r w:rsidRPr="00A674DC">
              <w:rPr>
                <w:color w:val="0070C0"/>
                <w:szCs w:val="24"/>
                <w:lang w:eastAsia="zh-CN"/>
              </w:rPr>
              <w:t xml:space="preserve">Agreement </w:t>
            </w:r>
          </w:p>
          <w:p w14:paraId="4A6CFDEF" w14:textId="77777777" w:rsidR="00A674DC" w:rsidRPr="00A674DC" w:rsidRDefault="00A674DC" w:rsidP="00A674DC">
            <w:pPr>
              <w:numPr>
                <w:ilvl w:val="1"/>
                <w:numId w:val="6"/>
              </w:numPr>
              <w:overflowPunct w:val="0"/>
              <w:autoSpaceDE w:val="0"/>
              <w:autoSpaceDN w:val="0"/>
              <w:adjustRightInd w:val="0"/>
              <w:textAlignment w:val="baseline"/>
              <w:rPr>
                <w:szCs w:val="24"/>
                <w:lang w:eastAsia="zh-CN"/>
              </w:rPr>
            </w:pPr>
            <w:r w:rsidRPr="00A674DC">
              <w:rPr>
                <w:szCs w:val="24"/>
                <w:lang w:eastAsia="zh-CN"/>
              </w:rPr>
              <w:t>Discuss the following options for CSI-RS based L1-RSRP measurement accuracy relaxation based on 24 PRBs as compared to 48 PRBs</w:t>
            </w:r>
          </w:p>
          <w:p w14:paraId="5256941D" w14:textId="77777777" w:rsidR="00A674DC" w:rsidRPr="00A674DC" w:rsidRDefault="00A674DC" w:rsidP="00A674DC">
            <w:pPr>
              <w:numPr>
                <w:ilvl w:val="2"/>
                <w:numId w:val="6"/>
              </w:numPr>
              <w:overflowPunct w:val="0"/>
              <w:autoSpaceDE w:val="0"/>
              <w:autoSpaceDN w:val="0"/>
              <w:adjustRightInd w:val="0"/>
              <w:textAlignment w:val="baseline"/>
              <w:rPr>
                <w:szCs w:val="24"/>
                <w:lang w:eastAsia="zh-CN"/>
              </w:rPr>
            </w:pPr>
            <w:r w:rsidRPr="00A674DC">
              <w:rPr>
                <w:szCs w:val="24"/>
                <w:lang w:eastAsia="zh-CN"/>
              </w:rPr>
              <w:t>Option 1: 1dB (OPPO)</w:t>
            </w:r>
          </w:p>
          <w:p w14:paraId="5E7CF1A7" w14:textId="77777777" w:rsidR="00A674DC" w:rsidRPr="00A674DC" w:rsidRDefault="00A674DC" w:rsidP="00A674DC">
            <w:pPr>
              <w:numPr>
                <w:ilvl w:val="2"/>
                <w:numId w:val="6"/>
              </w:numPr>
              <w:overflowPunct w:val="0"/>
              <w:autoSpaceDE w:val="0"/>
              <w:autoSpaceDN w:val="0"/>
              <w:adjustRightInd w:val="0"/>
              <w:textAlignment w:val="baseline"/>
              <w:rPr>
                <w:szCs w:val="24"/>
                <w:lang w:eastAsia="zh-CN"/>
              </w:rPr>
            </w:pPr>
            <w:r w:rsidRPr="00A674DC">
              <w:rPr>
                <w:szCs w:val="24"/>
                <w:lang w:eastAsia="zh-CN"/>
              </w:rPr>
              <w:t>Option 2: 0.5dB (HW, QC – if this can also be agreed for case 3)</w:t>
            </w:r>
          </w:p>
          <w:p w14:paraId="7A4F7AB1" w14:textId="77777777" w:rsidR="00A674DC" w:rsidRPr="00A674DC" w:rsidRDefault="00A674DC" w:rsidP="00A674DC">
            <w:pPr>
              <w:numPr>
                <w:ilvl w:val="2"/>
                <w:numId w:val="6"/>
              </w:numPr>
              <w:overflowPunct w:val="0"/>
              <w:autoSpaceDE w:val="0"/>
              <w:autoSpaceDN w:val="0"/>
              <w:adjustRightInd w:val="0"/>
              <w:textAlignment w:val="baseline"/>
              <w:rPr>
                <w:szCs w:val="24"/>
                <w:lang w:eastAsia="zh-CN"/>
              </w:rPr>
            </w:pPr>
            <w:r w:rsidRPr="00A674DC">
              <w:rPr>
                <w:szCs w:val="24"/>
                <w:lang w:eastAsia="zh-CN"/>
              </w:rPr>
              <w:t>Option 3: 0.8dB (OPPO)</w:t>
            </w:r>
          </w:p>
          <w:p w14:paraId="01EE888D" w14:textId="1E3F9157" w:rsidR="00F91A38" w:rsidRPr="00CC3516" w:rsidRDefault="00A674DC" w:rsidP="001F6737">
            <w:pPr>
              <w:numPr>
                <w:ilvl w:val="2"/>
                <w:numId w:val="6"/>
              </w:numPr>
              <w:overflowPunct w:val="0"/>
              <w:autoSpaceDE w:val="0"/>
              <w:autoSpaceDN w:val="0"/>
              <w:adjustRightInd w:val="0"/>
              <w:textAlignment w:val="baseline"/>
              <w:rPr>
                <w:szCs w:val="24"/>
                <w:lang w:eastAsia="zh-CN"/>
              </w:rPr>
            </w:pPr>
            <w:r w:rsidRPr="00A674DC">
              <w:rPr>
                <w:szCs w:val="24"/>
                <w:lang w:eastAsia="zh-CN"/>
              </w:rPr>
              <w:t>Option 4: 0dB (E///, Nokia)</w:t>
            </w:r>
          </w:p>
        </w:tc>
      </w:tr>
    </w:tbl>
    <w:p w14:paraId="661F5C1F" w14:textId="77777777" w:rsidR="001F6737" w:rsidRDefault="001F6737" w:rsidP="001F6737">
      <w:pPr>
        <w:rPr>
          <w:lang w:val="x-none" w:eastAsia="x-none"/>
        </w:rPr>
      </w:pPr>
    </w:p>
    <w:p w14:paraId="2E1B7A4B" w14:textId="4F82B438" w:rsidR="005E3B5E" w:rsidRDefault="00AB0804" w:rsidP="001F6737">
      <w:pPr>
        <w:rPr>
          <w:lang w:val="x-none" w:eastAsia="zh-CN"/>
        </w:rPr>
      </w:pPr>
      <w:r>
        <w:rPr>
          <w:lang w:val="x-none" w:eastAsia="zh-CN"/>
        </w:rPr>
        <w:t xml:space="preserve">As we point out </w:t>
      </w:r>
      <w:r w:rsidR="00E23A3F">
        <w:rPr>
          <w:lang w:val="x-none" w:eastAsia="zh-CN"/>
        </w:rPr>
        <w:t xml:space="preserve">when 24PRBs requirement applies, there are two possible scenarios: </w:t>
      </w:r>
    </w:p>
    <w:p w14:paraId="538AF910" w14:textId="495C4B29" w:rsidR="00E23A3F" w:rsidRPr="00215039" w:rsidRDefault="00E23A3F" w:rsidP="00E23A3F">
      <w:pPr>
        <w:pStyle w:val="ListParagraph"/>
        <w:numPr>
          <w:ilvl w:val="0"/>
          <w:numId w:val="33"/>
        </w:numPr>
        <w:rPr>
          <w:rFonts w:ascii="Times New Roman" w:hAnsi="Times New Roman"/>
          <w:sz w:val="20"/>
          <w:szCs w:val="24"/>
          <w:lang w:val="en-GB" w:eastAsia="zh-CN"/>
        </w:rPr>
      </w:pPr>
      <w:r w:rsidRPr="00215039">
        <w:rPr>
          <w:rFonts w:ascii="Times New Roman" w:hAnsi="Times New Roman"/>
          <w:sz w:val="20"/>
          <w:szCs w:val="24"/>
          <w:lang w:val="en-GB" w:eastAsia="zh-CN"/>
        </w:rPr>
        <w:t xml:space="preserve">In scenario 1 is that the UE </w:t>
      </w:r>
      <w:r w:rsidR="00682240">
        <w:rPr>
          <w:rFonts w:ascii="Times New Roman" w:hAnsi="Times New Roman"/>
          <w:sz w:val="20"/>
          <w:szCs w:val="24"/>
          <w:lang w:val="en-GB" w:eastAsia="zh-CN"/>
        </w:rPr>
        <w:t xml:space="preserve">with </w:t>
      </w:r>
      <w:proofErr w:type="spellStart"/>
      <w:r w:rsidR="00A961A8">
        <w:rPr>
          <w:rFonts w:ascii="Times New Roman" w:hAnsi="Times New Roman"/>
          <w:sz w:val="20"/>
          <w:szCs w:val="24"/>
          <w:lang w:val="en-GB" w:eastAsia="zh-CN"/>
        </w:rPr>
        <w:t>mandantory</w:t>
      </w:r>
      <w:proofErr w:type="spellEnd"/>
      <w:r w:rsidR="00A961A8">
        <w:rPr>
          <w:rFonts w:ascii="Times New Roman" w:hAnsi="Times New Roman"/>
          <w:sz w:val="20"/>
          <w:szCs w:val="24"/>
          <w:lang w:val="en-GB" w:eastAsia="zh-CN"/>
        </w:rPr>
        <w:t xml:space="preserve"> capability will be able to </w:t>
      </w:r>
      <w:r w:rsidR="00D200B3">
        <w:rPr>
          <w:rFonts w:ascii="Times New Roman" w:hAnsi="Times New Roman"/>
          <w:sz w:val="20"/>
          <w:szCs w:val="24"/>
          <w:lang w:val="en-GB" w:eastAsia="zh-CN"/>
        </w:rPr>
        <w:t>be processing</w:t>
      </w:r>
      <w:r w:rsidR="00A961A8">
        <w:rPr>
          <w:rFonts w:ascii="Times New Roman" w:hAnsi="Times New Roman"/>
          <w:sz w:val="20"/>
          <w:szCs w:val="24"/>
          <w:lang w:val="en-GB" w:eastAsia="zh-CN"/>
        </w:rPr>
        <w:t xml:space="preserve"> across two DL </w:t>
      </w:r>
      <w:proofErr w:type="spellStart"/>
      <w:r w:rsidR="00A961A8">
        <w:rPr>
          <w:rFonts w:ascii="Times New Roman" w:hAnsi="Times New Roman"/>
          <w:sz w:val="20"/>
          <w:szCs w:val="24"/>
          <w:lang w:val="en-GB" w:eastAsia="zh-CN"/>
        </w:rPr>
        <w:t>subbands</w:t>
      </w:r>
      <w:proofErr w:type="spellEnd"/>
      <w:r w:rsidRPr="00215039">
        <w:rPr>
          <w:rFonts w:ascii="Times New Roman" w:hAnsi="Times New Roman"/>
          <w:sz w:val="20"/>
          <w:szCs w:val="24"/>
          <w:lang w:val="en-GB" w:eastAsia="zh-CN"/>
        </w:rPr>
        <w:t xml:space="preserve">, no processing delay is needed to process across 2 DL </w:t>
      </w:r>
      <w:proofErr w:type="spellStart"/>
      <w:r w:rsidRPr="00215039">
        <w:rPr>
          <w:rFonts w:ascii="Times New Roman" w:hAnsi="Times New Roman"/>
          <w:sz w:val="20"/>
          <w:szCs w:val="24"/>
          <w:lang w:val="en-GB" w:eastAsia="zh-CN"/>
        </w:rPr>
        <w:t>subband</w:t>
      </w:r>
      <w:proofErr w:type="spellEnd"/>
      <w:r w:rsidRPr="00215039">
        <w:rPr>
          <w:rFonts w:ascii="Times New Roman" w:hAnsi="Times New Roman"/>
          <w:sz w:val="20"/>
          <w:szCs w:val="24"/>
          <w:lang w:val="en-GB" w:eastAsia="zh-CN"/>
        </w:rPr>
        <w:t xml:space="preserve"> with 48PRBs. </w:t>
      </w:r>
    </w:p>
    <w:p w14:paraId="1581B328" w14:textId="77777777" w:rsidR="00E23A3F" w:rsidRPr="00215039" w:rsidRDefault="00E23A3F" w:rsidP="00E23A3F">
      <w:pPr>
        <w:pStyle w:val="ListParagraph"/>
        <w:numPr>
          <w:ilvl w:val="0"/>
          <w:numId w:val="33"/>
        </w:numPr>
        <w:rPr>
          <w:rFonts w:ascii="Times New Roman" w:hAnsi="Times New Roman"/>
          <w:sz w:val="20"/>
          <w:szCs w:val="24"/>
          <w:lang w:val="en-GB" w:eastAsia="zh-CN"/>
        </w:rPr>
      </w:pPr>
      <w:r w:rsidRPr="00215039">
        <w:rPr>
          <w:rFonts w:ascii="Times New Roman" w:hAnsi="Times New Roman"/>
          <w:sz w:val="20"/>
          <w:szCs w:val="24"/>
          <w:lang w:val="en-GB" w:eastAsia="zh-CN"/>
        </w:rPr>
        <w:t xml:space="preserve">In scenario 2 is that the UE will not be able to process across 2 DL </w:t>
      </w:r>
      <w:proofErr w:type="spellStart"/>
      <w:r w:rsidRPr="00215039">
        <w:rPr>
          <w:rFonts w:ascii="Times New Roman" w:hAnsi="Times New Roman"/>
          <w:sz w:val="20"/>
          <w:szCs w:val="24"/>
          <w:lang w:val="en-GB" w:eastAsia="zh-CN"/>
        </w:rPr>
        <w:t>subbands</w:t>
      </w:r>
      <w:proofErr w:type="spellEnd"/>
      <w:r w:rsidRPr="00215039">
        <w:rPr>
          <w:rFonts w:ascii="Times New Roman" w:hAnsi="Times New Roman"/>
          <w:sz w:val="20"/>
          <w:szCs w:val="24"/>
          <w:lang w:val="en-GB" w:eastAsia="zh-CN"/>
        </w:rPr>
        <w:t xml:space="preserve">, the UE will only process 1 DL </w:t>
      </w:r>
      <w:proofErr w:type="spellStart"/>
      <w:r w:rsidRPr="00215039">
        <w:rPr>
          <w:rFonts w:ascii="Times New Roman" w:hAnsi="Times New Roman"/>
          <w:sz w:val="20"/>
          <w:szCs w:val="24"/>
          <w:lang w:val="en-GB" w:eastAsia="zh-CN"/>
        </w:rPr>
        <w:t>subband</w:t>
      </w:r>
      <w:proofErr w:type="spellEnd"/>
      <w:r w:rsidRPr="00215039">
        <w:rPr>
          <w:rFonts w:ascii="Times New Roman" w:hAnsi="Times New Roman"/>
          <w:sz w:val="20"/>
          <w:szCs w:val="24"/>
          <w:lang w:val="en-GB" w:eastAsia="zh-CN"/>
        </w:rPr>
        <w:t xml:space="preserve"> with 24PRBs.</w:t>
      </w:r>
    </w:p>
    <w:p w14:paraId="1755D9A3" w14:textId="77777777" w:rsidR="00E23A3F" w:rsidRDefault="00E23A3F" w:rsidP="001F6737">
      <w:pPr>
        <w:rPr>
          <w:lang w:eastAsia="zh-CN"/>
        </w:rPr>
      </w:pPr>
    </w:p>
    <w:p w14:paraId="0F9F9D7C" w14:textId="2C048EBF" w:rsidR="00E23A3F" w:rsidRDefault="00E23A3F" w:rsidP="001F6737">
      <w:pPr>
        <w:rPr>
          <w:lang w:eastAsia="zh-CN"/>
        </w:rPr>
      </w:pPr>
      <w:r>
        <w:rPr>
          <w:lang w:eastAsia="zh-CN"/>
        </w:rPr>
        <w:t>Based on our simulation results shown the deviation between SNR thresholds</w:t>
      </w:r>
      <w:r w:rsidR="00084CE8">
        <w:rPr>
          <w:lang w:eastAsia="zh-CN"/>
        </w:rPr>
        <w:t xml:space="preserve"> [2]</w:t>
      </w:r>
      <w:r>
        <w:rPr>
          <w:lang w:eastAsia="zh-CN"/>
        </w:rPr>
        <w:t xml:space="preserve">, we don’t think we should further relax the SNR </w:t>
      </w:r>
      <w:proofErr w:type="spellStart"/>
      <w:r>
        <w:rPr>
          <w:lang w:eastAsia="zh-CN"/>
        </w:rPr>
        <w:t>condtion</w:t>
      </w:r>
      <w:proofErr w:type="spellEnd"/>
      <w:r>
        <w:rPr>
          <w:lang w:eastAsia="zh-CN"/>
        </w:rPr>
        <w:t xml:space="preserve"> especially for the scenario 1 capable UEs. </w:t>
      </w:r>
    </w:p>
    <w:p w14:paraId="307FDF91" w14:textId="1DD67368" w:rsidR="00084CE8" w:rsidRPr="00CC3516" w:rsidRDefault="00CC3516" w:rsidP="00CC3516">
      <w:pPr>
        <w:pStyle w:val="Caption"/>
        <w:numPr>
          <w:ilvl w:val="0"/>
          <w:numId w:val="34"/>
        </w:numPr>
        <w:rPr>
          <w:b/>
          <w:bCs/>
          <w:i w:val="0"/>
          <w:iCs w:val="0"/>
          <w:color w:val="auto"/>
          <w:sz w:val="20"/>
          <w:szCs w:val="20"/>
        </w:rPr>
      </w:pPr>
      <w:bookmarkStart w:id="10" w:name="_Toc219968062"/>
      <w:r w:rsidRPr="00CC3516">
        <w:rPr>
          <w:b/>
          <w:bCs/>
          <w:i w:val="0"/>
          <w:iCs w:val="0"/>
          <w:color w:val="auto"/>
          <w:sz w:val="20"/>
          <w:szCs w:val="20"/>
        </w:rPr>
        <w:t xml:space="preserve">Proposal </w:t>
      </w:r>
      <w:r w:rsidRPr="00CC3516">
        <w:rPr>
          <w:b/>
          <w:bCs/>
          <w:i w:val="0"/>
          <w:iCs w:val="0"/>
          <w:color w:val="auto"/>
          <w:sz w:val="20"/>
          <w:szCs w:val="20"/>
        </w:rPr>
        <w:fldChar w:fldCharType="begin"/>
      </w:r>
      <w:r w:rsidRPr="00CC3516">
        <w:rPr>
          <w:b/>
          <w:bCs/>
          <w:i w:val="0"/>
          <w:iCs w:val="0"/>
          <w:color w:val="auto"/>
          <w:sz w:val="20"/>
          <w:szCs w:val="20"/>
        </w:rPr>
        <w:instrText xml:space="preserve"> SEQ Proposal \* ARABIC </w:instrText>
      </w:r>
      <w:r w:rsidRPr="00CC3516">
        <w:rPr>
          <w:b/>
          <w:bCs/>
          <w:i w:val="0"/>
          <w:iCs w:val="0"/>
          <w:color w:val="auto"/>
          <w:sz w:val="20"/>
          <w:szCs w:val="20"/>
        </w:rPr>
        <w:fldChar w:fldCharType="separate"/>
      </w:r>
      <w:r w:rsidR="00E62DA6">
        <w:rPr>
          <w:b/>
          <w:bCs/>
          <w:i w:val="0"/>
          <w:iCs w:val="0"/>
          <w:noProof/>
          <w:color w:val="auto"/>
          <w:sz w:val="20"/>
          <w:szCs w:val="20"/>
        </w:rPr>
        <w:t>3</w:t>
      </w:r>
      <w:r w:rsidRPr="00CC3516">
        <w:rPr>
          <w:b/>
          <w:bCs/>
          <w:i w:val="0"/>
          <w:iCs w:val="0"/>
          <w:color w:val="auto"/>
          <w:sz w:val="20"/>
          <w:szCs w:val="20"/>
        </w:rPr>
        <w:fldChar w:fldCharType="end"/>
      </w:r>
      <w:r w:rsidRPr="00CC3516">
        <w:rPr>
          <w:b/>
          <w:bCs/>
          <w:i w:val="0"/>
          <w:iCs w:val="0"/>
          <w:color w:val="auto"/>
          <w:sz w:val="20"/>
          <w:szCs w:val="20"/>
        </w:rPr>
        <w:t xml:space="preserve">: The SNR side </w:t>
      </w:r>
      <w:proofErr w:type="spellStart"/>
      <w:r w:rsidRPr="00CC3516">
        <w:rPr>
          <w:b/>
          <w:bCs/>
          <w:i w:val="0"/>
          <w:iCs w:val="0"/>
          <w:color w:val="auto"/>
          <w:sz w:val="20"/>
          <w:szCs w:val="20"/>
        </w:rPr>
        <w:t>condtion</w:t>
      </w:r>
      <w:proofErr w:type="spellEnd"/>
      <w:r w:rsidRPr="00CC3516">
        <w:rPr>
          <w:b/>
          <w:bCs/>
          <w:i w:val="0"/>
          <w:iCs w:val="0"/>
          <w:color w:val="auto"/>
          <w:sz w:val="20"/>
          <w:szCs w:val="20"/>
        </w:rPr>
        <w:t xml:space="preserve"> for 24PRBs shall remain 0dB.</w:t>
      </w:r>
      <w:bookmarkEnd w:id="10"/>
    </w:p>
    <w:tbl>
      <w:tblPr>
        <w:tblStyle w:val="TableGrid"/>
        <w:tblW w:w="0" w:type="auto"/>
        <w:tblLook w:val="04A0" w:firstRow="1" w:lastRow="0" w:firstColumn="1" w:lastColumn="0" w:noHBand="0" w:noVBand="1"/>
      </w:tblPr>
      <w:tblGrid>
        <w:gridCol w:w="9629"/>
      </w:tblGrid>
      <w:tr w:rsidR="005E3B5E" w14:paraId="64254BA2" w14:textId="77777777" w:rsidTr="005E3B5E">
        <w:tc>
          <w:tcPr>
            <w:tcW w:w="9629" w:type="dxa"/>
          </w:tcPr>
          <w:p w14:paraId="1E82F4E1" w14:textId="77777777" w:rsidR="005B72BA" w:rsidRDefault="005B72BA" w:rsidP="005B72BA">
            <w:pPr>
              <w:pStyle w:val="Heading3"/>
              <w:numPr>
                <w:ilvl w:val="2"/>
                <w:numId w:val="0"/>
              </w:numPr>
              <w:ind w:left="720" w:hanging="720"/>
              <w:rPr>
                <w:sz w:val="24"/>
                <w:szCs w:val="16"/>
              </w:rPr>
            </w:pPr>
            <w:r w:rsidRPr="00D91132">
              <w:rPr>
                <w:sz w:val="24"/>
                <w:szCs w:val="16"/>
              </w:rPr>
              <w:lastRenderedPageBreak/>
              <w:t xml:space="preserve">Issue </w:t>
            </w:r>
            <w:r w:rsidRPr="00A10A7E">
              <w:rPr>
                <w:sz w:val="24"/>
                <w:szCs w:val="16"/>
              </w:rPr>
              <w:t>2-3-</w:t>
            </w:r>
            <w:r>
              <w:rPr>
                <w:sz w:val="24"/>
                <w:szCs w:val="16"/>
              </w:rPr>
              <w:t>3</w:t>
            </w:r>
            <w:r w:rsidRPr="00A10A7E">
              <w:rPr>
                <w:sz w:val="24"/>
                <w:szCs w:val="16"/>
              </w:rPr>
              <w:t xml:space="preserve">: </w:t>
            </w:r>
            <w:r w:rsidRPr="00065FF1">
              <w:rPr>
                <w:sz w:val="24"/>
                <w:szCs w:val="16"/>
              </w:rPr>
              <w:t>UL scheduling pattern</w:t>
            </w:r>
          </w:p>
          <w:p w14:paraId="20F93009" w14:textId="77777777" w:rsidR="005B72BA" w:rsidRPr="00291D42" w:rsidRDefault="005B72BA" w:rsidP="005B72BA">
            <w:pPr>
              <w:pStyle w:val="ListParagraph"/>
              <w:numPr>
                <w:ilvl w:val="0"/>
                <w:numId w:val="6"/>
              </w:numPr>
              <w:spacing w:after="120"/>
              <w:ind w:left="720"/>
              <w:contextualSpacing w:val="0"/>
              <w:rPr>
                <w:rFonts w:ascii="Times New Roman" w:hAnsi="Times New Roman"/>
                <w:color w:val="0070C0"/>
                <w:sz w:val="20"/>
                <w:szCs w:val="24"/>
                <w:lang w:val="en-GB" w:eastAsia="zh-CN"/>
              </w:rPr>
            </w:pPr>
            <w:r w:rsidRPr="00291D42">
              <w:rPr>
                <w:rFonts w:ascii="Times New Roman" w:hAnsi="Times New Roman"/>
                <w:color w:val="0070C0"/>
                <w:sz w:val="20"/>
                <w:szCs w:val="24"/>
                <w:lang w:val="en-GB" w:eastAsia="zh-CN"/>
              </w:rPr>
              <w:t xml:space="preserve">Agreement </w:t>
            </w:r>
          </w:p>
          <w:p w14:paraId="12B48A03" w14:textId="77777777" w:rsidR="005B72BA" w:rsidRPr="00291D42" w:rsidRDefault="005B72BA" w:rsidP="005B72BA">
            <w:pPr>
              <w:pStyle w:val="ListParagraph"/>
              <w:numPr>
                <w:ilvl w:val="1"/>
                <w:numId w:val="6"/>
              </w:numPr>
              <w:overflowPunct w:val="0"/>
              <w:autoSpaceDE w:val="0"/>
              <w:autoSpaceDN w:val="0"/>
              <w:adjustRightInd w:val="0"/>
              <w:spacing w:after="180"/>
              <w:contextualSpacing w:val="0"/>
              <w:textAlignment w:val="baseline"/>
              <w:rPr>
                <w:rFonts w:ascii="Times New Roman" w:hAnsi="Times New Roman"/>
                <w:sz w:val="20"/>
                <w:lang w:val="en-GB" w:eastAsia="zh-CN"/>
              </w:rPr>
            </w:pPr>
            <w:r w:rsidRPr="00291D42">
              <w:rPr>
                <w:rFonts w:ascii="Times New Roman" w:hAnsi="Times New Roman"/>
                <w:sz w:val="20"/>
                <w:lang w:val="en-GB" w:eastAsia="zh-CN"/>
              </w:rPr>
              <w:t>Single collision in the test-case and let TE choose the occasion randomly</w:t>
            </w:r>
          </w:p>
          <w:p w14:paraId="331F462B" w14:textId="77777777" w:rsidR="005B72BA" w:rsidRPr="00291D42" w:rsidRDefault="005B72BA" w:rsidP="005B72BA">
            <w:pPr>
              <w:pStyle w:val="ListParagraph"/>
              <w:numPr>
                <w:ilvl w:val="1"/>
                <w:numId w:val="6"/>
              </w:numPr>
              <w:overflowPunct w:val="0"/>
              <w:autoSpaceDE w:val="0"/>
              <w:autoSpaceDN w:val="0"/>
              <w:adjustRightInd w:val="0"/>
              <w:spacing w:after="180"/>
              <w:contextualSpacing w:val="0"/>
              <w:textAlignment w:val="baseline"/>
              <w:rPr>
                <w:rFonts w:ascii="Times New Roman" w:hAnsi="Times New Roman"/>
                <w:sz w:val="20"/>
                <w:lang w:val="en-GB" w:eastAsia="zh-CN"/>
              </w:rPr>
            </w:pPr>
            <w:r w:rsidRPr="00291D42">
              <w:rPr>
                <w:rFonts w:ascii="Times New Roman" w:hAnsi="Times New Roman"/>
                <w:sz w:val="20"/>
                <w:lang w:val="en-GB" w:eastAsia="zh-CN"/>
              </w:rPr>
              <w:t xml:space="preserve">FFS: Whether to also test the collisions for CSI-RS based L1-RSRP measurements as well. </w:t>
            </w:r>
          </w:p>
          <w:p w14:paraId="51D3B87C" w14:textId="77777777" w:rsidR="005B72BA" w:rsidRPr="006D4FED" w:rsidRDefault="005B72BA" w:rsidP="005B72BA">
            <w:pPr>
              <w:pStyle w:val="Heading3"/>
              <w:rPr>
                <w:sz w:val="24"/>
                <w:szCs w:val="24"/>
              </w:rPr>
            </w:pPr>
            <w:r w:rsidRPr="00502E3A">
              <w:rPr>
                <w:sz w:val="24"/>
                <w:szCs w:val="24"/>
              </w:rPr>
              <w:t xml:space="preserve">Issue </w:t>
            </w:r>
            <w:r w:rsidRPr="00051174">
              <w:rPr>
                <w:sz w:val="24"/>
                <w:szCs w:val="24"/>
              </w:rPr>
              <w:t xml:space="preserve">2-4-1: Test case for CSI-RS based L1-SINR measurements </w:t>
            </w:r>
          </w:p>
          <w:p w14:paraId="42595738" w14:textId="77777777" w:rsidR="005B72BA" w:rsidRDefault="005B72BA" w:rsidP="005B72BA">
            <w:pPr>
              <w:numPr>
                <w:ilvl w:val="0"/>
                <w:numId w:val="6"/>
              </w:numPr>
              <w:spacing w:after="120"/>
              <w:ind w:left="720"/>
              <w:rPr>
                <w:color w:val="0070C0"/>
                <w:szCs w:val="24"/>
                <w:lang w:eastAsia="zh-CN"/>
              </w:rPr>
            </w:pPr>
            <w:r>
              <w:rPr>
                <w:color w:val="0070C0"/>
                <w:szCs w:val="24"/>
                <w:lang w:eastAsia="zh-CN"/>
              </w:rPr>
              <w:t>Agreement</w:t>
            </w:r>
          </w:p>
          <w:p w14:paraId="7873E7F1" w14:textId="77777777" w:rsidR="005B72BA" w:rsidRPr="008C2409" w:rsidRDefault="005B72BA" w:rsidP="005B72BA">
            <w:pPr>
              <w:widowControl w:val="0"/>
              <w:numPr>
                <w:ilvl w:val="1"/>
                <w:numId w:val="6"/>
              </w:numPr>
              <w:autoSpaceDN w:val="0"/>
              <w:snapToGrid w:val="0"/>
              <w:spacing w:after="120"/>
              <w:jc w:val="both"/>
              <w:textAlignment w:val="baseline"/>
              <w:rPr>
                <w:rFonts w:eastAsia="Malgun Gothic"/>
                <w:sz w:val="21"/>
                <w:szCs w:val="21"/>
                <w:lang w:eastAsia="zh-CN"/>
              </w:rPr>
            </w:pPr>
            <w:r w:rsidRPr="008C2409">
              <w:rPr>
                <w:rFonts w:eastAsia="Malgun Gothic"/>
                <w:sz w:val="21"/>
                <w:szCs w:val="21"/>
                <w:lang w:eastAsia="zh-CN"/>
              </w:rPr>
              <w:t>Further discuss whether or not to define the following test cases for CSI-RS L1-SINR measurements</w:t>
            </w:r>
          </w:p>
          <w:p w14:paraId="1195F846" w14:textId="77777777" w:rsidR="005B72BA" w:rsidRPr="008C2409" w:rsidRDefault="005B72BA" w:rsidP="005B72BA">
            <w:pPr>
              <w:widowControl w:val="0"/>
              <w:numPr>
                <w:ilvl w:val="1"/>
                <w:numId w:val="6"/>
              </w:numPr>
              <w:autoSpaceDN w:val="0"/>
              <w:snapToGrid w:val="0"/>
              <w:spacing w:after="120"/>
              <w:jc w:val="both"/>
              <w:textAlignment w:val="baseline"/>
              <w:rPr>
                <w:rFonts w:eastAsia="Malgun Gothic"/>
                <w:sz w:val="21"/>
                <w:szCs w:val="21"/>
                <w:lang w:eastAsia="zh-CN"/>
              </w:rPr>
            </w:pPr>
            <w:r w:rsidRPr="008C2409">
              <w:rPr>
                <w:rFonts w:eastAsia="Malgun Gothic"/>
                <w:sz w:val="21"/>
                <w:szCs w:val="21"/>
                <w:lang w:eastAsia="zh-CN"/>
              </w:rPr>
              <w:t>Interested companies can bring draft CRs on the test cases, and whether the CRs can be endorsed is up to the conclusion in the next meeting</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1"/>
              <w:gridCol w:w="1861"/>
              <w:gridCol w:w="988"/>
              <w:gridCol w:w="2314"/>
              <w:gridCol w:w="2989"/>
            </w:tblGrid>
            <w:tr w:rsidR="005B72BA" w14:paraId="60BD2692" w14:textId="77777777" w:rsidTr="00B03036">
              <w:tc>
                <w:tcPr>
                  <w:tcW w:w="7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1624250" w14:textId="77777777" w:rsidR="005B72BA" w:rsidRPr="008C2409" w:rsidRDefault="005B72BA" w:rsidP="005B72BA">
                  <w:pPr>
                    <w:snapToGrid w:val="0"/>
                    <w:spacing w:after="120"/>
                    <w:rPr>
                      <w:rFonts w:eastAsia="Times New Roman"/>
                      <w:sz w:val="21"/>
                      <w:szCs w:val="21"/>
                      <w:lang w:val="en-US" w:eastAsia="en-GB"/>
                    </w:rPr>
                  </w:pPr>
                  <w:r w:rsidRPr="008C2409">
                    <w:rPr>
                      <w:rFonts w:eastAsia="Times New Roman"/>
                      <w:sz w:val="21"/>
                      <w:szCs w:val="21"/>
                      <w:lang w:val="en-US"/>
                    </w:rPr>
                    <w:t>19-20</w:t>
                  </w:r>
                </w:p>
              </w:tc>
              <w:tc>
                <w:tcPr>
                  <w:tcW w:w="187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96C955" w14:textId="77777777" w:rsidR="005B72BA" w:rsidRPr="008C2409" w:rsidRDefault="005B72BA" w:rsidP="005B72BA">
                  <w:pPr>
                    <w:snapToGrid w:val="0"/>
                    <w:spacing w:after="120"/>
                    <w:rPr>
                      <w:rFonts w:eastAsia="Times New Roman"/>
                      <w:sz w:val="21"/>
                      <w:szCs w:val="21"/>
                      <w:lang w:val="en-US"/>
                    </w:rPr>
                  </w:pPr>
                  <w:r w:rsidRPr="008C2409">
                    <w:rPr>
                      <w:rFonts w:eastAsia="Times New Roman"/>
                      <w:sz w:val="21"/>
                      <w:szCs w:val="21"/>
                      <w:lang w:val="en-US"/>
                    </w:rPr>
                    <w:t>CSI-RS based L1-SINR measurement in SBFD FR1/FR2</w:t>
                  </w:r>
                </w:p>
              </w:tc>
              <w:tc>
                <w:tcPr>
                  <w:tcW w:w="9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0B6ACA7" w14:textId="77777777" w:rsidR="005B72BA" w:rsidRPr="008C2409" w:rsidRDefault="005B72BA" w:rsidP="005B72BA">
                  <w:pPr>
                    <w:snapToGrid w:val="0"/>
                    <w:spacing w:after="120"/>
                    <w:rPr>
                      <w:rFonts w:eastAsia="Times New Roman"/>
                      <w:sz w:val="21"/>
                      <w:szCs w:val="21"/>
                      <w:lang w:val="en-US"/>
                    </w:rPr>
                  </w:pPr>
                  <w:r w:rsidRPr="008C2409">
                    <w:rPr>
                      <w:rFonts w:eastAsia="Times New Roman"/>
                      <w:sz w:val="21"/>
                      <w:szCs w:val="21"/>
                      <w:lang w:val="en-US"/>
                    </w:rPr>
                    <w:t>A.6.6.8.x</w:t>
                  </w:r>
                </w:p>
                <w:p w14:paraId="3B0A565D" w14:textId="77777777" w:rsidR="005B72BA" w:rsidRPr="008C2409" w:rsidRDefault="005B72BA" w:rsidP="005B72BA">
                  <w:pPr>
                    <w:snapToGrid w:val="0"/>
                    <w:spacing w:after="120"/>
                    <w:rPr>
                      <w:rFonts w:eastAsia="Times New Roman"/>
                      <w:sz w:val="21"/>
                      <w:szCs w:val="21"/>
                      <w:lang w:val="en-US"/>
                    </w:rPr>
                  </w:pPr>
                  <w:r w:rsidRPr="008C2409">
                    <w:rPr>
                      <w:rFonts w:eastAsia="Times New Roman"/>
                      <w:sz w:val="21"/>
                      <w:szCs w:val="21"/>
                      <w:lang w:val="en-US"/>
                    </w:rPr>
                    <w:t>A.7.6.6.x</w:t>
                  </w:r>
                </w:p>
              </w:tc>
              <w:tc>
                <w:tcPr>
                  <w:tcW w:w="235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6A00382" w14:textId="77777777" w:rsidR="005B72BA" w:rsidRPr="008C2409" w:rsidRDefault="005B72BA" w:rsidP="005B72BA">
                  <w:pPr>
                    <w:snapToGrid w:val="0"/>
                    <w:spacing w:after="120"/>
                    <w:rPr>
                      <w:rFonts w:eastAsia="Times New Roman"/>
                      <w:sz w:val="21"/>
                      <w:szCs w:val="21"/>
                      <w:lang w:val="en-US"/>
                    </w:rPr>
                  </w:pPr>
                  <w:r w:rsidRPr="008C2409">
                    <w:rPr>
                      <w:rFonts w:eastAsia="Times New Roman"/>
                      <w:sz w:val="21"/>
                      <w:szCs w:val="21"/>
                      <w:lang w:val="en-US"/>
                    </w:rPr>
                    <w:t>L1-SINR delay, SSB as CMR and CSI-RS as IMR, distribution in two symbol types</w:t>
                  </w:r>
                </w:p>
              </w:tc>
              <w:tc>
                <w:tcPr>
                  <w:tcW w:w="30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3B33DEA" w14:textId="77777777" w:rsidR="005B72BA" w:rsidRPr="008C2409" w:rsidRDefault="005B72BA" w:rsidP="005B72BA">
                  <w:pPr>
                    <w:snapToGrid w:val="0"/>
                    <w:spacing w:after="120"/>
                    <w:rPr>
                      <w:rFonts w:eastAsia="Times New Roman"/>
                      <w:sz w:val="21"/>
                      <w:szCs w:val="21"/>
                      <w:lang w:val="en-US"/>
                    </w:rPr>
                  </w:pPr>
                  <w:r w:rsidRPr="008C2409">
                    <w:rPr>
                      <w:rFonts w:eastAsia="Times New Roman"/>
                      <w:sz w:val="21"/>
                      <w:szCs w:val="21"/>
                      <w:lang w:val="en-US"/>
                    </w:rPr>
                    <w:t>DU, DRX</w:t>
                  </w:r>
                </w:p>
                <w:p w14:paraId="5E5AE983" w14:textId="77777777" w:rsidR="005B72BA" w:rsidRPr="008C2409" w:rsidRDefault="005B72BA" w:rsidP="005B72BA">
                  <w:pPr>
                    <w:snapToGrid w:val="0"/>
                    <w:spacing w:after="120"/>
                    <w:rPr>
                      <w:rFonts w:eastAsia="Times New Roman"/>
                      <w:sz w:val="21"/>
                      <w:szCs w:val="21"/>
                      <w:lang w:val="en-US"/>
                    </w:rPr>
                  </w:pPr>
                  <w:r w:rsidRPr="008C2409">
                    <w:rPr>
                      <w:rFonts w:eastAsia="Times New Roman"/>
                      <w:sz w:val="21"/>
                      <w:szCs w:val="21"/>
                      <w:lang w:val="en-US"/>
                    </w:rPr>
                    <w:t>CSI-RS has occasions on both SBFD and non-SBFD symbols with different RSRP level</w:t>
                  </w:r>
                </w:p>
              </w:tc>
            </w:tr>
          </w:tbl>
          <w:p w14:paraId="42697E76" w14:textId="3EE9D231" w:rsidR="005E3B5E" w:rsidRPr="005B72BA" w:rsidRDefault="00E53DC4" w:rsidP="001F6737">
            <w:pPr>
              <w:rPr>
                <w:lang w:eastAsia="x-none"/>
              </w:rPr>
            </w:pPr>
            <w:r>
              <w:rPr>
                <w:lang w:eastAsia="x-none"/>
              </w:rPr>
              <w:t xml:space="preserve"> </w:t>
            </w:r>
          </w:p>
        </w:tc>
      </w:tr>
    </w:tbl>
    <w:p w14:paraId="06D13A56" w14:textId="77777777" w:rsidR="005E3B5E" w:rsidRDefault="005E3B5E" w:rsidP="001F6737">
      <w:pPr>
        <w:rPr>
          <w:lang w:val="x-none" w:eastAsia="x-none"/>
        </w:rPr>
      </w:pPr>
    </w:p>
    <w:p w14:paraId="623B1B98" w14:textId="69DF37FD" w:rsidR="00B25B62" w:rsidRDefault="00B25B62" w:rsidP="001F6737">
      <w:pPr>
        <w:rPr>
          <w:lang w:val="en-US" w:eastAsia="zh-CN"/>
        </w:rPr>
      </w:pPr>
      <w:r>
        <w:rPr>
          <w:lang w:val="en-US" w:eastAsia="zh-CN"/>
        </w:rPr>
        <w:t>Due to the collision that impact</w:t>
      </w:r>
      <w:r w:rsidR="00E84A02">
        <w:rPr>
          <w:lang w:val="en-US" w:eastAsia="zh-CN"/>
        </w:rPr>
        <w:t>s</w:t>
      </w:r>
      <w:r>
        <w:rPr>
          <w:lang w:val="en-US" w:eastAsia="zh-CN"/>
        </w:rPr>
        <w:t xml:space="preserve"> RSRP measurement</w:t>
      </w:r>
      <w:r w:rsidR="00E84A02">
        <w:rPr>
          <w:lang w:val="en-US" w:eastAsia="zh-CN"/>
        </w:rPr>
        <w:t xml:space="preserve">, </w:t>
      </w:r>
      <w:r w:rsidR="00382DD9">
        <w:rPr>
          <w:lang w:val="en-US" w:eastAsia="zh-CN"/>
        </w:rPr>
        <w:t xml:space="preserve">UL </w:t>
      </w:r>
      <w:r w:rsidR="000269FF">
        <w:rPr>
          <w:lang w:val="en-US" w:eastAsia="zh-CN"/>
        </w:rPr>
        <w:t xml:space="preserve">scheduling </w:t>
      </w:r>
      <w:r w:rsidR="00382DD9">
        <w:rPr>
          <w:lang w:val="en-US" w:eastAsia="zh-CN"/>
        </w:rPr>
        <w:t xml:space="preserve">will be </w:t>
      </w:r>
      <w:r w:rsidR="000269FF">
        <w:rPr>
          <w:lang w:val="en-US" w:eastAsia="zh-CN"/>
        </w:rPr>
        <w:t>impacted</w:t>
      </w:r>
      <w:r w:rsidR="00382DD9">
        <w:rPr>
          <w:lang w:val="en-US" w:eastAsia="zh-CN"/>
        </w:rPr>
        <w:t xml:space="preserve">, and in some </w:t>
      </w:r>
      <w:r w:rsidR="00B35ECE">
        <w:rPr>
          <w:lang w:val="en-US" w:eastAsia="zh-CN"/>
        </w:rPr>
        <w:t>cases,</w:t>
      </w:r>
      <w:r w:rsidR="00382DD9">
        <w:rPr>
          <w:lang w:val="en-US" w:eastAsia="zh-CN"/>
        </w:rPr>
        <w:t xml:space="preserve"> they may not be </w:t>
      </w:r>
      <w:proofErr w:type="spellStart"/>
      <w:r w:rsidR="00382DD9">
        <w:rPr>
          <w:lang w:val="en-US" w:eastAsia="zh-CN"/>
        </w:rPr>
        <w:t>impacated</w:t>
      </w:r>
      <w:proofErr w:type="spellEnd"/>
      <w:r w:rsidR="00382DD9">
        <w:rPr>
          <w:lang w:val="en-US" w:eastAsia="zh-CN"/>
        </w:rPr>
        <w:t xml:space="preserve"> due to </w:t>
      </w:r>
      <w:proofErr w:type="spellStart"/>
      <w:r w:rsidR="000269FF">
        <w:rPr>
          <w:lang w:val="en-US" w:eastAsia="zh-CN"/>
        </w:rPr>
        <w:t>validy</w:t>
      </w:r>
      <w:proofErr w:type="spellEnd"/>
      <w:r w:rsidR="000269FF">
        <w:rPr>
          <w:lang w:val="en-US" w:eastAsia="zh-CN"/>
        </w:rPr>
        <w:t xml:space="preserve"> symbol type indication. We see the necessity to </w:t>
      </w:r>
      <w:proofErr w:type="spellStart"/>
      <w:r w:rsidR="000269FF">
        <w:rPr>
          <w:lang w:val="en-US" w:eastAsia="zh-CN"/>
        </w:rPr>
        <w:t>minimic</w:t>
      </w:r>
      <w:proofErr w:type="spellEnd"/>
      <w:r w:rsidR="000269FF">
        <w:rPr>
          <w:lang w:val="en-US" w:eastAsia="zh-CN"/>
        </w:rPr>
        <w:t xml:space="preserve"> the </w:t>
      </w:r>
      <w:r w:rsidR="008025D7">
        <w:rPr>
          <w:lang w:val="en-US" w:eastAsia="zh-CN"/>
        </w:rPr>
        <w:t xml:space="preserve">single collision for L1-RSRP. </w:t>
      </w:r>
    </w:p>
    <w:p w14:paraId="37EC7482" w14:textId="5E4A45FF" w:rsidR="008025D7" w:rsidRPr="00921A7C" w:rsidRDefault="008025D7" w:rsidP="00921A7C">
      <w:pPr>
        <w:pStyle w:val="Caption"/>
        <w:numPr>
          <w:ilvl w:val="0"/>
          <w:numId w:val="34"/>
        </w:numPr>
        <w:rPr>
          <w:b/>
          <w:bCs/>
          <w:i w:val="0"/>
          <w:iCs w:val="0"/>
          <w:color w:val="auto"/>
          <w:sz w:val="20"/>
          <w:szCs w:val="20"/>
        </w:rPr>
      </w:pPr>
      <w:bookmarkStart w:id="11" w:name="_Toc219968063"/>
      <w:r w:rsidRPr="00921A7C">
        <w:rPr>
          <w:b/>
          <w:bCs/>
          <w:i w:val="0"/>
          <w:iCs w:val="0"/>
          <w:color w:val="auto"/>
          <w:sz w:val="20"/>
          <w:szCs w:val="20"/>
        </w:rPr>
        <w:t xml:space="preserve">Proposal </w:t>
      </w:r>
      <w:r w:rsidRPr="00921A7C">
        <w:rPr>
          <w:b/>
          <w:bCs/>
          <w:i w:val="0"/>
          <w:iCs w:val="0"/>
          <w:color w:val="auto"/>
          <w:sz w:val="20"/>
          <w:szCs w:val="20"/>
        </w:rPr>
        <w:fldChar w:fldCharType="begin"/>
      </w:r>
      <w:r w:rsidRPr="00921A7C">
        <w:rPr>
          <w:b/>
          <w:bCs/>
          <w:i w:val="0"/>
          <w:iCs w:val="0"/>
          <w:color w:val="auto"/>
          <w:sz w:val="20"/>
          <w:szCs w:val="20"/>
        </w:rPr>
        <w:instrText xml:space="preserve"> SEQ Proposal \* ARABIC </w:instrText>
      </w:r>
      <w:r w:rsidRPr="00921A7C">
        <w:rPr>
          <w:b/>
          <w:bCs/>
          <w:i w:val="0"/>
          <w:iCs w:val="0"/>
          <w:color w:val="auto"/>
          <w:sz w:val="20"/>
          <w:szCs w:val="20"/>
        </w:rPr>
        <w:fldChar w:fldCharType="separate"/>
      </w:r>
      <w:r w:rsidR="00E62DA6">
        <w:rPr>
          <w:b/>
          <w:bCs/>
          <w:i w:val="0"/>
          <w:iCs w:val="0"/>
          <w:noProof/>
          <w:color w:val="auto"/>
          <w:sz w:val="20"/>
          <w:szCs w:val="20"/>
        </w:rPr>
        <w:t>4</w:t>
      </w:r>
      <w:r w:rsidRPr="00921A7C">
        <w:rPr>
          <w:b/>
          <w:bCs/>
          <w:i w:val="0"/>
          <w:iCs w:val="0"/>
          <w:color w:val="auto"/>
          <w:sz w:val="20"/>
          <w:szCs w:val="20"/>
        </w:rPr>
        <w:fldChar w:fldCharType="end"/>
      </w:r>
      <w:r w:rsidRPr="00921A7C">
        <w:rPr>
          <w:b/>
          <w:bCs/>
          <w:i w:val="0"/>
          <w:iCs w:val="0"/>
          <w:color w:val="auto"/>
          <w:sz w:val="20"/>
          <w:szCs w:val="20"/>
        </w:rPr>
        <w:t xml:space="preserve">: </w:t>
      </w:r>
      <w:r w:rsidR="004C3AC6">
        <w:rPr>
          <w:b/>
          <w:bCs/>
          <w:i w:val="0"/>
          <w:iCs w:val="0"/>
          <w:color w:val="auto"/>
          <w:sz w:val="20"/>
          <w:szCs w:val="20"/>
        </w:rPr>
        <w:t xml:space="preserve">To test the impact on UL scheduling pattern, a </w:t>
      </w:r>
      <w:r w:rsidRPr="00921A7C">
        <w:rPr>
          <w:b/>
          <w:bCs/>
          <w:i w:val="0"/>
          <w:iCs w:val="0"/>
          <w:color w:val="auto"/>
          <w:sz w:val="20"/>
          <w:szCs w:val="20"/>
        </w:rPr>
        <w:t>sing</w:t>
      </w:r>
      <w:r w:rsidR="00921A7C" w:rsidRPr="00921A7C">
        <w:rPr>
          <w:b/>
          <w:bCs/>
          <w:i w:val="0"/>
          <w:iCs w:val="0"/>
          <w:color w:val="auto"/>
          <w:sz w:val="20"/>
          <w:szCs w:val="20"/>
        </w:rPr>
        <w:t xml:space="preserve">le collision </w:t>
      </w:r>
      <w:r w:rsidR="004C3AC6">
        <w:rPr>
          <w:b/>
          <w:bCs/>
          <w:i w:val="0"/>
          <w:iCs w:val="0"/>
          <w:color w:val="auto"/>
          <w:sz w:val="20"/>
          <w:szCs w:val="20"/>
        </w:rPr>
        <w:t xml:space="preserve">that is randomly triggered </w:t>
      </w:r>
      <w:r w:rsidR="00921A7C" w:rsidRPr="00921A7C">
        <w:rPr>
          <w:b/>
          <w:bCs/>
          <w:i w:val="0"/>
          <w:iCs w:val="0"/>
          <w:color w:val="auto"/>
          <w:sz w:val="20"/>
          <w:szCs w:val="20"/>
        </w:rPr>
        <w:t xml:space="preserve">by TE </w:t>
      </w:r>
      <w:r w:rsidR="004C773E">
        <w:rPr>
          <w:b/>
          <w:bCs/>
          <w:i w:val="0"/>
          <w:iCs w:val="0"/>
          <w:color w:val="auto"/>
          <w:sz w:val="20"/>
          <w:szCs w:val="20"/>
        </w:rPr>
        <w:t xml:space="preserve">is needed to verify the requirements on </w:t>
      </w:r>
      <w:r w:rsidR="00921A7C" w:rsidRPr="00921A7C">
        <w:rPr>
          <w:b/>
          <w:bCs/>
          <w:i w:val="0"/>
          <w:iCs w:val="0"/>
          <w:color w:val="auto"/>
          <w:sz w:val="20"/>
          <w:szCs w:val="20"/>
        </w:rPr>
        <w:t>CSI-RSRP measurements</w:t>
      </w:r>
      <w:r w:rsidR="00E62DA6">
        <w:rPr>
          <w:b/>
          <w:bCs/>
          <w:i w:val="0"/>
          <w:iCs w:val="0"/>
          <w:color w:val="auto"/>
          <w:sz w:val="20"/>
          <w:szCs w:val="20"/>
        </w:rPr>
        <w:t>.</w:t>
      </w:r>
      <w:bookmarkEnd w:id="11"/>
    </w:p>
    <w:p w14:paraId="3841F13B" w14:textId="109E8F88" w:rsidR="004F4B85" w:rsidRDefault="00B9685F" w:rsidP="001F6737">
      <w:pPr>
        <w:rPr>
          <w:lang w:val="en-US" w:eastAsia="zh-CN"/>
        </w:rPr>
      </w:pPr>
      <w:r>
        <w:rPr>
          <w:lang w:val="en-US" w:eastAsia="zh-CN"/>
        </w:rPr>
        <w:t xml:space="preserve">Regarding whether to introduce L1-SINR measurement test case, from our simulation results we can see similar trend as L1-RSRP, the larger SCS is the larger the error is. </w:t>
      </w:r>
      <w:r w:rsidR="006F3B74">
        <w:rPr>
          <w:lang w:val="en-US" w:eastAsia="zh-CN"/>
        </w:rPr>
        <w:t>Reducing the number of</w:t>
      </w:r>
      <w:r w:rsidR="009C72A2">
        <w:rPr>
          <w:lang w:val="en-US" w:eastAsia="zh-CN"/>
        </w:rPr>
        <w:t xml:space="preserve"> 24 PRB </w:t>
      </w:r>
      <w:r w:rsidR="006F3B74">
        <w:rPr>
          <w:lang w:val="en-US" w:eastAsia="zh-CN"/>
        </w:rPr>
        <w:t>has</w:t>
      </w:r>
      <w:r w:rsidR="004F4B85">
        <w:rPr>
          <w:lang w:val="en-US" w:eastAsia="zh-CN"/>
        </w:rPr>
        <w:t xml:space="preserve"> negative</w:t>
      </w:r>
      <w:r w:rsidR="009C72A2">
        <w:rPr>
          <w:lang w:val="en-US" w:eastAsia="zh-CN"/>
        </w:rPr>
        <w:t xml:space="preserve"> impact on the SINR measurement accuracy. </w:t>
      </w:r>
    </w:p>
    <w:p w14:paraId="03B462AE" w14:textId="5213587E" w:rsidR="009C72A2" w:rsidRDefault="004F4B85" w:rsidP="001F6737">
      <w:pPr>
        <w:rPr>
          <w:lang w:val="en-US" w:eastAsia="zh-CN"/>
        </w:rPr>
      </w:pPr>
      <w:r>
        <w:rPr>
          <w:lang w:val="en-US" w:eastAsia="zh-CN"/>
        </w:rPr>
        <w:t>Also to mention that our s</w:t>
      </w:r>
      <w:r w:rsidR="009C72A2">
        <w:rPr>
          <w:lang w:val="en-US" w:eastAsia="zh-CN"/>
        </w:rPr>
        <w:t>imulation results</w:t>
      </w:r>
      <w:r>
        <w:rPr>
          <w:lang w:val="en-US" w:eastAsia="zh-CN"/>
        </w:rPr>
        <w:t xml:space="preserve"> also align with other </w:t>
      </w:r>
      <w:r w:rsidR="00FC0B37">
        <w:rPr>
          <w:lang w:val="en-US" w:eastAsia="zh-CN"/>
        </w:rPr>
        <w:t>companies’</w:t>
      </w:r>
      <w:r>
        <w:rPr>
          <w:lang w:val="en-US" w:eastAsia="zh-CN"/>
        </w:rPr>
        <w:t xml:space="preserve"> results</w:t>
      </w:r>
      <w:r w:rsidR="00FC0B37">
        <w:rPr>
          <w:lang w:val="en-US" w:eastAsia="zh-CN"/>
        </w:rPr>
        <w:t xml:space="preserve"> [3]</w:t>
      </w:r>
      <w:r>
        <w:rPr>
          <w:lang w:val="en-US" w:eastAsia="zh-CN"/>
        </w:rPr>
        <w:t xml:space="preserve"> for </w:t>
      </w:r>
      <w:r w:rsidR="003E17E0">
        <w:rPr>
          <w:lang w:val="en-US" w:eastAsia="zh-CN"/>
        </w:rPr>
        <w:t>both observations</w:t>
      </w:r>
      <w:r>
        <w:rPr>
          <w:lang w:val="en-US" w:eastAsia="zh-CN"/>
        </w:rPr>
        <w:t xml:space="preserve"> regarding performance degradation</w:t>
      </w:r>
      <w:r w:rsidR="009C72A2">
        <w:rPr>
          <w:lang w:val="en-US" w:eastAsia="zh-CN"/>
        </w:rPr>
        <w:t>.</w:t>
      </w:r>
    </w:p>
    <w:p w14:paraId="08C85D8E" w14:textId="2C70BE80" w:rsidR="00FC0B37" w:rsidRDefault="00FC0B37" w:rsidP="001F6737">
      <w:pPr>
        <w:rPr>
          <w:lang w:val="en-US" w:eastAsia="zh-CN"/>
        </w:rPr>
      </w:pPr>
      <w:r>
        <w:rPr>
          <w:lang w:val="en-US" w:eastAsia="zh-CN"/>
        </w:rPr>
        <w:t xml:space="preserve">From test point of view, we understand CSI-RS based L1-SINR </w:t>
      </w:r>
      <w:r w:rsidR="003E17E0">
        <w:rPr>
          <w:lang w:val="en-US" w:eastAsia="zh-CN"/>
        </w:rPr>
        <w:t>needs</w:t>
      </w:r>
      <w:r>
        <w:rPr>
          <w:lang w:val="en-US" w:eastAsia="zh-CN"/>
        </w:rPr>
        <w:t xml:space="preserve"> to go through the same measurement and test setup steps </w:t>
      </w:r>
      <w:r w:rsidR="003E17E0">
        <w:rPr>
          <w:lang w:val="en-US" w:eastAsia="zh-CN"/>
        </w:rPr>
        <w:t>as L1-RSRP.</w:t>
      </w:r>
    </w:p>
    <w:p w14:paraId="57C4ED81" w14:textId="4FCAB9F9" w:rsidR="003E17E0" w:rsidRDefault="00F03907" w:rsidP="001F6737">
      <w:pPr>
        <w:rPr>
          <w:lang w:val="en-US" w:eastAsia="zh-CN"/>
        </w:rPr>
      </w:pPr>
      <w:r>
        <w:rPr>
          <w:lang w:val="en-US" w:eastAsia="zh-CN"/>
        </w:rPr>
        <w:t>However,</w:t>
      </w:r>
      <w:r w:rsidR="003E17E0">
        <w:rPr>
          <w:lang w:val="en-US" w:eastAsia="zh-CN"/>
        </w:rPr>
        <w:t xml:space="preserve"> as we </w:t>
      </w:r>
      <w:r>
        <w:rPr>
          <w:lang w:val="en-US" w:eastAsia="zh-CN"/>
        </w:rPr>
        <w:t>observed</w:t>
      </w:r>
      <w:r w:rsidR="003E17E0">
        <w:rPr>
          <w:lang w:val="en-US" w:eastAsia="zh-CN"/>
        </w:rPr>
        <w:t xml:space="preserve"> L1-SINR </w:t>
      </w:r>
      <w:r>
        <w:rPr>
          <w:lang w:val="en-US" w:eastAsia="zh-CN"/>
        </w:rPr>
        <w:t xml:space="preserve">is more sensitive to larger SCS and when SSB is configured as CMR. The hypothesis is that only CSI-RS based IMR RSRP have been impacted due to the puncture of the PRBs. </w:t>
      </w:r>
      <w:r w:rsidR="00B53935">
        <w:rPr>
          <w:lang w:val="en-US" w:eastAsia="zh-CN"/>
        </w:rPr>
        <w:t>This is the frequency domain impact from PRB number wise.</w:t>
      </w:r>
    </w:p>
    <w:p w14:paraId="446ACE02" w14:textId="61259B10" w:rsidR="00B53935" w:rsidRDefault="00B53935" w:rsidP="001F6737">
      <w:pPr>
        <w:rPr>
          <w:lang w:val="en-US" w:eastAsia="zh-CN"/>
        </w:rPr>
      </w:pPr>
      <w:r>
        <w:rPr>
          <w:lang w:val="en-US" w:eastAsia="zh-CN"/>
        </w:rPr>
        <w:t xml:space="preserve">From time domain, we have agreed </w:t>
      </w:r>
      <w:r w:rsidR="00E71325">
        <w:rPr>
          <w:lang w:val="en-US" w:eastAsia="zh-CN"/>
        </w:rPr>
        <w:t xml:space="preserve">to mimic the UL scheduling pattern have one single collision allow the test environment to choose randomly. We would like to point out that this type of </w:t>
      </w:r>
      <w:r w:rsidR="00B52B24">
        <w:rPr>
          <w:lang w:val="en-US" w:eastAsia="zh-CN"/>
        </w:rPr>
        <w:t>behavior test is new and only will be applicable for CSI-RS based IMR RSRP.</w:t>
      </w:r>
    </w:p>
    <w:p w14:paraId="335EA9BB" w14:textId="396FC58C" w:rsidR="00DE4C87" w:rsidRDefault="00DE4C87" w:rsidP="001F6737">
      <w:pPr>
        <w:rPr>
          <w:lang w:val="en-US" w:eastAsia="zh-CN"/>
        </w:rPr>
      </w:pPr>
      <w:r>
        <w:rPr>
          <w:lang w:val="en-US" w:eastAsia="zh-CN"/>
        </w:rPr>
        <w:t xml:space="preserve">The SSB based CMR-RSRP remains the same as the SSB based measurements </w:t>
      </w:r>
      <w:r w:rsidR="00652AA1">
        <w:rPr>
          <w:lang w:val="en-US" w:eastAsia="zh-CN"/>
        </w:rPr>
        <w:t>will</w:t>
      </w:r>
      <w:r>
        <w:rPr>
          <w:lang w:val="en-US" w:eastAsia="zh-CN"/>
        </w:rPr>
        <w:t xml:space="preserve"> be impacted by the valid symbol type indication nor the UL transmission in time domain. There is also no impact on the frequency domain due to no </w:t>
      </w:r>
      <w:proofErr w:type="spellStart"/>
      <w:r>
        <w:rPr>
          <w:lang w:val="en-US" w:eastAsia="zh-CN"/>
        </w:rPr>
        <w:t>puncturation</w:t>
      </w:r>
      <w:proofErr w:type="spellEnd"/>
      <w:r>
        <w:rPr>
          <w:lang w:val="en-US" w:eastAsia="zh-CN"/>
        </w:rPr>
        <w:t xml:space="preserve"> for SSB. </w:t>
      </w:r>
    </w:p>
    <w:p w14:paraId="1CEBC0BC" w14:textId="626C3FAC" w:rsidR="00921A7C" w:rsidRPr="00D07FD7" w:rsidRDefault="00921A7C" w:rsidP="00921A7C">
      <w:pPr>
        <w:pStyle w:val="Caption"/>
        <w:numPr>
          <w:ilvl w:val="0"/>
          <w:numId w:val="34"/>
        </w:numPr>
        <w:rPr>
          <w:b/>
          <w:bCs/>
          <w:i w:val="0"/>
          <w:iCs w:val="0"/>
          <w:color w:val="auto"/>
          <w:sz w:val="20"/>
          <w:szCs w:val="20"/>
        </w:rPr>
      </w:pPr>
      <w:r w:rsidRPr="00D07FD7">
        <w:rPr>
          <w:b/>
          <w:bCs/>
          <w:i w:val="0"/>
          <w:iCs w:val="0"/>
          <w:color w:val="auto"/>
          <w:sz w:val="20"/>
          <w:szCs w:val="20"/>
        </w:rPr>
        <w:t xml:space="preserve">Observation </w:t>
      </w:r>
      <w:r w:rsidRPr="00D07FD7">
        <w:rPr>
          <w:b/>
          <w:bCs/>
          <w:i w:val="0"/>
          <w:iCs w:val="0"/>
          <w:color w:val="auto"/>
          <w:sz w:val="20"/>
          <w:szCs w:val="20"/>
        </w:rPr>
        <w:fldChar w:fldCharType="begin"/>
      </w:r>
      <w:r w:rsidRPr="00D07FD7">
        <w:rPr>
          <w:b/>
          <w:bCs/>
          <w:i w:val="0"/>
          <w:iCs w:val="0"/>
          <w:color w:val="auto"/>
          <w:sz w:val="20"/>
          <w:szCs w:val="20"/>
        </w:rPr>
        <w:instrText xml:space="preserve"> SEQ Observation \* ARABIC </w:instrText>
      </w:r>
      <w:r w:rsidRPr="00D07FD7">
        <w:rPr>
          <w:b/>
          <w:bCs/>
          <w:i w:val="0"/>
          <w:iCs w:val="0"/>
          <w:color w:val="auto"/>
          <w:sz w:val="20"/>
          <w:szCs w:val="20"/>
        </w:rPr>
        <w:fldChar w:fldCharType="separate"/>
      </w:r>
      <w:r w:rsidRPr="00D07FD7">
        <w:rPr>
          <w:b/>
          <w:bCs/>
          <w:i w:val="0"/>
          <w:iCs w:val="0"/>
          <w:color w:val="auto"/>
          <w:sz w:val="20"/>
          <w:szCs w:val="20"/>
        </w:rPr>
        <w:t>2</w:t>
      </w:r>
      <w:r w:rsidRPr="00D07FD7">
        <w:rPr>
          <w:b/>
          <w:bCs/>
          <w:i w:val="0"/>
          <w:iCs w:val="0"/>
          <w:color w:val="auto"/>
          <w:sz w:val="20"/>
          <w:szCs w:val="20"/>
        </w:rPr>
        <w:fldChar w:fldCharType="end"/>
      </w:r>
      <w:r w:rsidRPr="00D07FD7">
        <w:rPr>
          <w:b/>
          <w:bCs/>
          <w:i w:val="0"/>
          <w:iCs w:val="0"/>
          <w:color w:val="auto"/>
          <w:sz w:val="20"/>
          <w:szCs w:val="20"/>
        </w:rPr>
        <w:t xml:space="preserve">: For CSI-RS based L1-SINR, </w:t>
      </w:r>
      <w:r w:rsidR="00290441" w:rsidRPr="00D07FD7">
        <w:rPr>
          <w:b/>
          <w:bCs/>
          <w:i w:val="0"/>
          <w:iCs w:val="0"/>
          <w:color w:val="auto"/>
          <w:sz w:val="20"/>
          <w:szCs w:val="20"/>
        </w:rPr>
        <w:t xml:space="preserve">when SSB is being configured as CMR, </w:t>
      </w:r>
      <w:r w:rsidR="00D07FD7" w:rsidRPr="00D07FD7">
        <w:rPr>
          <w:b/>
          <w:bCs/>
          <w:i w:val="0"/>
          <w:iCs w:val="0"/>
          <w:color w:val="auto"/>
          <w:sz w:val="20"/>
          <w:szCs w:val="20"/>
        </w:rPr>
        <w:t>only the IMR-RSRP will be impacted which caus</w:t>
      </w:r>
      <w:r w:rsidR="00B31EBD">
        <w:rPr>
          <w:b/>
          <w:bCs/>
          <w:i w:val="0"/>
          <w:iCs w:val="0"/>
          <w:color w:val="auto"/>
          <w:sz w:val="20"/>
          <w:szCs w:val="20"/>
        </w:rPr>
        <w:t>es</w:t>
      </w:r>
      <w:r w:rsidR="00D07FD7" w:rsidRPr="00D07FD7">
        <w:rPr>
          <w:b/>
          <w:bCs/>
          <w:i w:val="0"/>
          <w:iCs w:val="0"/>
          <w:color w:val="auto"/>
          <w:sz w:val="20"/>
          <w:szCs w:val="20"/>
        </w:rPr>
        <w:t xml:space="preserve"> the impact of L1-SINR uncertain. </w:t>
      </w:r>
    </w:p>
    <w:p w14:paraId="1F76877B" w14:textId="195A1FCF" w:rsidR="009C72A2" w:rsidRDefault="00D07FD7" w:rsidP="001F6737">
      <w:pPr>
        <w:rPr>
          <w:lang w:val="en-US" w:eastAsia="zh-CN"/>
        </w:rPr>
      </w:pPr>
      <w:r>
        <w:rPr>
          <w:lang w:val="en-US" w:eastAsia="zh-CN"/>
        </w:rPr>
        <w:t xml:space="preserve">When impact of the results is uncertain, it is not </w:t>
      </w:r>
      <w:r w:rsidR="00DE4C87">
        <w:rPr>
          <w:lang w:val="en-US" w:eastAsia="zh-CN"/>
        </w:rPr>
        <w:t xml:space="preserve">accurate to skip the test case. </w:t>
      </w:r>
      <w:r w:rsidR="009C72A2">
        <w:rPr>
          <w:lang w:val="en-US" w:eastAsia="zh-CN"/>
        </w:rPr>
        <w:t xml:space="preserve">Simulation </w:t>
      </w:r>
      <w:r w:rsidR="00E62DA6">
        <w:rPr>
          <w:lang w:val="en-US" w:eastAsia="zh-CN"/>
        </w:rPr>
        <w:t>results [</w:t>
      </w:r>
      <w:r w:rsidR="00DE4C87">
        <w:rPr>
          <w:lang w:val="en-US" w:eastAsia="zh-CN"/>
        </w:rPr>
        <w:t>2]</w:t>
      </w:r>
      <w:r w:rsidR="009C72A2">
        <w:rPr>
          <w:lang w:val="en-US" w:eastAsia="zh-CN"/>
        </w:rPr>
        <w:t xml:space="preserve"> </w:t>
      </w:r>
      <w:r w:rsidR="00E62DA6">
        <w:rPr>
          <w:lang w:val="en-US" w:eastAsia="zh-CN"/>
        </w:rPr>
        <w:t xml:space="preserve">confirmed our </w:t>
      </w:r>
      <w:proofErr w:type="spellStart"/>
      <w:r w:rsidR="00E62DA6">
        <w:rPr>
          <w:lang w:val="en-US" w:eastAsia="zh-CN"/>
        </w:rPr>
        <w:t>hypothsis</w:t>
      </w:r>
      <w:proofErr w:type="spellEnd"/>
      <w:r w:rsidR="00E62DA6">
        <w:rPr>
          <w:lang w:val="en-US" w:eastAsia="zh-CN"/>
        </w:rPr>
        <w:t xml:space="preserve"> and </w:t>
      </w:r>
      <w:r w:rsidR="009C72A2">
        <w:rPr>
          <w:lang w:val="en-US" w:eastAsia="zh-CN"/>
        </w:rPr>
        <w:t xml:space="preserve">shown from SSB based CMR shown also </w:t>
      </w:r>
      <w:r w:rsidR="00443B63">
        <w:rPr>
          <w:lang w:val="en-US" w:eastAsia="zh-CN"/>
        </w:rPr>
        <w:t xml:space="preserve">larger deviation due to only the CSI-RS </w:t>
      </w:r>
      <w:r w:rsidR="00E62DA6">
        <w:rPr>
          <w:lang w:val="en-US" w:eastAsia="zh-CN"/>
        </w:rPr>
        <w:t>being</w:t>
      </w:r>
      <w:r w:rsidR="00443B63">
        <w:rPr>
          <w:lang w:val="en-US" w:eastAsia="zh-CN"/>
        </w:rPr>
        <w:t xml:space="preserve"> impacted.</w:t>
      </w:r>
    </w:p>
    <w:p w14:paraId="4F8024E9" w14:textId="0AB60DCA" w:rsidR="00E62DA6" w:rsidRDefault="00E62DA6" w:rsidP="001F6737">
      <w:pPr>
        <w:rPr>
          <w:lang w:val="en-US" w:eastAsia="zh-CN"/>
        </w:rPr>
      </w:pPr>
      <w:r>
        <w:rPr>
          <w:lang w:val="en-US" w:eastAsia="zh-CN"/>
        </w:rPr>
        <w:t xml:space="preserve">When the requirements have been impacted, we don’t see the logic why not test the requirements. </w:t>
      </w:r>
    </w:p>
    <w:p w14:paraId="5EA190E7" w14:textId="746A47ED" w:rsidR="00E62DA6" w:rsidRDefault="00E62DA6" w:rsidP="001F6737">
      <w:pPr>
        <w:rPr>
          <w:lang w:val="en-US" w:eastAsia="zh-CN"/>
        </w:rPr>
      </w:pPr>
      <w:r>
        <w:rPr>
          <w:lang w:val="en-US" w:eastAsia="zh-CN"/>
        </w:rPr>
        <w:t xml:space="preserve">We see from UE cost aspect, however from test case coverage aspect we think at least FR2 with </w:t>
      </w:r>
      <w:proofErr w:type="spellStart"/>
      <w:r>
        <w:rPr>
          <w:lang w:val="en-US" w:eastAsia="zh-CN"/>
        </w:rPr>
        <w:t>singel</w:t>
      </w:r>
      <w:proofErr w:type="spellEnd"/>
      <w:r>
        <w:rPr>
          <w:lang w:val="en-US" w:eastAsia="zh-CN"/>
        </w:rPr>
        <w:t xml:space="preserve"> collision pattern for SSB as CMR and CSI-RS as IMR L1-SINR shall be tested.</w:t>
      </w:r>
    </w:p>
    <w:p w14:paraId="061EAF72" w14:textId="7BA5179D" w:rsidR="00E62DA6" w:rsidRPr="00E62DA6" w:rsidRDefault="00E62DA6" w:rsidP="00E62DA6">
      <w:pPr>
        <w:pStyle w:val="Caption"/>
        <w:numPr>
          <w:ilvl w:val="0"/>
          <w:numId w:val="34"/>
        </w:numPr>
        <w:rPr>
          <w:b/>
          <w:bCs/>
          <w:i w:val="0"/>
          <w:iCs w:val="0"/>
          <w:color w:val="auto"/>
          <w:sz w:val="20"/>
          <w:szCs w:val="20"/>
        </w:rPr>
      </w:pPr>
      <w:bookmarkStart w:id="12" w:name="_Toc219968064"/>
      <w:r w:rsidRPr="00E62DA6">
        <w:rPr>
          <w:b/>
          <w:bCs/>
          <w:i w:val="0"/>
          <w:iCs w:val="0"/>
          <w:color w:val="auto"/>
          <w:sz w:val="20"/>
          <w:szCs w:val="20"/>
        </w:rPr>
        <w:lastRenderedPageBreak/>
        <w:t xml:space="preserve">Proposal </w:t>
      </w:r>
      <w:r w:rsidRPr="00E62DA6">
        <w:rPr>
          <w:b/>
          <w:bCs/>
          <w:i w:val="0"/>
          <w:iCs w:val="0"/>
          <w:color w:val="auto"/>
          <w:sz w:val="20"/>
          <w:szCs w:val="20"/>
        </w:rPr>
        <w:fldChar w:fldCharType="begin"/>
      </w:r>
      <w:r w:rsidRPr="00E62DA6">
        <w:rPr>
          <w:b/>
          <w:bCs/>
          <w:i w:val="0"/>
          <w:iCs w:val="0"/>
          <w:color w:val="auto"/>
          <w:sz w:val="20"/>
          <w:szCs w:val="20"/>
        </w:rPr>
        <w:instrText xml:space="preserve"> SEQ Proposal \* ARABIC </w:instrText>
      </w:r>
      <w:r w:rsidRPr="00E62DA6">
        <w:rPr>
          <w:b/>
          <w:bCs/>
          <w:i w:val="0"/>
          <w:iCs w:val="0"/>
          <w:color w:val="auto"/>
          <w:sz w:val="20"/>
          <w:szCs w:val="20"/>
        </w:rPr>
        <w:fldChar w:fldCharType="separate"/>
      </w:r>
      <w:r w:rsidRPr="00E62DA6">
        <w:rPr>
          <w:b/>
          <w:bCs/>
          <w:i w:val="0"/>
          <w:iCs w:val="0"/>
          <w:color w:val="auto"/>
          <w:sz w:val="20"/>
          <w:szCs w:val="20"/>
        </w:rPr>
        <w:t>5</w:t>
      </w:r>
      <w:r w:rsidRPr="00E62DA6">
        <w:rPr>
          <w:b/>
          <w:bCs/>
          <w:i w:val="0"/>
          <w:iCs w:val="0"/>
          <w:color w:val="auto"/>
          <w:sz w:val="20"/>
          <w:szCs w:val="20"/>
        </w:rPr>
        <w:fldChar w:fldCharType="end"/>
      </w:r>
      <w:r w:rsidRPr="00E62DA6">
        <w:rPr>
          <w:b/>
          <w:bCs/>
          <w:i w:val="0"/>
          <w:iCs w:val="0"/>
          <w:color w:val="auto"/>
          <w:sz w:val="20"/>
          <w:szCs w:val="20"/>
        </w:rPr>
        <w:t xml:space="preserve">: </w:t>
      </w:r>
      <w:proofErr w:type="spellStart"/>
      <w:r w:rsidRPr="00E62DA6">
        <w:rPr>
          <w:b/>
          <w:bCs/>
          <w:i w:val="0"/>
          <w:iCs w:val="0"/>
          <w:color w:val="auto"/>
          <w:sz w:val="20"/>
          <w:szCs w:val="20"/>
        </w:rPr>
        <w:t>Compromisation</w:t>
      </w:r>
      <w:proofErr w:type="spellEnd"/>
      <w:r w:rsidRPr="00E62DA6">
        <w:rPr>
          <w:b/>
          <w:bCs/>
          <w:i w:val="0"/>
          <w:iCs w:val="0"/>
          <w:color w:val="auto"/>
          <w:sz w:val="20"/>
          <w:szCs w:val="20"/>
        </w:rPr>
        <w:t xml:space="preserve"> can be made to specify at least SSB as CMR and CSI-RS as IMR L1-SINR test case for R-19 SBFD</w:t>
      </w:r>
      <w:r>
        <w:rPr>
          <w:b/>
          <w:bCs/>
          <w:i w:val="0"/>
          <w:iCs w:val="0"/>
          <w:color w:val="auto"/>
          <w:sz w:val="20"/>
          <w:szCs w:val="20"/>
        </w:rPr>
        <w:t>.</w:t>
      </w:r>
      <w:bookmarkEnd w:id="12"/>
    </w:p>
    <w:p w14:paraId="1CA3D61B" w14:textId="5C1DFB82" w:rsidR="00AD7327" w:rsidRPr="001F6737" w:rsidRDefault="00AD7327" w:rsidP="00AD7327">
      <w:pPr>
        <w:pStyle w:val="Heading2"/>
        <w:ind w:left="576" w:hanging="576"/>
        <w:rPr>
          <w:vanish/>
          <w:sz w:val="36"/>
          <w:lang w:val="x-none"/>
        </w:rPr>
      </w:pPr>
    </w:p>
    <w:bookmarkEnd w:id="7"/>
    <w:p w14:paraId="7C7257FB" w14:textId="77777777" w:rsidR="00C77395" w:rsidRPr="00A24548" w:rsidRDefault="00C77395" w:rsidP="00E60E5A">
      <w:pPr>
        <w:pStyle w:val="ListParagraph"/>
        <w:keepNext/>
        <w:keepLines/>
        <w:numPr>
          <w:ilvl w:val="0"/>
          <w:numId w:val="30"/>
        </w:numPr>
        <w:pBdr>
          <w:top w:val="single" w:sz="12" w:space="3" w:color="auto"/>
        </w:pBdr>
        <w:spacing w:before="360"/>
        <w:contextualSpacing w:val="0"/>
        <w:jc w:val="both"/>
        <w:outlineLvl w:val="0"/>
        <w:rPr>
          <w:sz w:val="36"/>
        </w:rPr>
      </w:pPr>
      <w:r w:rsidRPr="00A24548">
        <w:rPr>
          <w:sz w:val="36"/>
        </w:rPr>
        <w:t>Summary</w:t>
      </w:r>
    </w:p>
    <w:p w14:paraId="4D74BF54" w14:textId="77777777" w:rsidR="000F77E4" w:rsidRDefault="000F77E4" w:rsidP="000F77E4">
      <w:pPr>
        <w:jc w:val="both"/>
        <w:rPr>
          <w:sz w:val="22"/>
          <w:szCs w:val="22"/>
        </w:rPr>
      </w:pPr>
      <w:bookmarkStart w:id="13" w:name="_Hlk23953093"/>
      <w:r w:rsidRPr="00B56066">
        <w:rPr>
          <w:sz w:val="22"/>
          <w:szCs w:val="22"/>
        </w:rPr>
        <w:t xml:space="preserve">The following have been </w:t>
      </w:r>
      <w:r>
        <w:rPr>
          <w:sz w:val="22"/>
          <w:szCs w:val="22"/>
        </w:rPr>
        <w:t>observed</w:t>
      </w:r>
      <w:r w:rsidRPr="00B56066">
        <w:rPr>
          <w:sz w:val="22"/>
          <w:szCs w:val="22"/>
        </w:rPr>
        <w:t xml:space="preserve"> in the current contribution:</w:t>
      </w:r>
    </w:p>
    <w:p w14:paraId="3945510B" w14:textId="77777777" w:rsidR="002E1507" w:rsidRDefault="002E1507">
      <w:pPr>
        <w:pStyle w:val="TableofFigures"/>
        <w:tabs>
          <w:tab w:val="left" w:pos="567"/>
          <w:tab w:val="right" w:leader="dot" w:pos="9629"/>
        </w:tabs>
        <w:rPr>
          <w:noProof/>
        </w:rPr>
      </w:pPr>
      <w:r>
        <w:fldChar w:fldCharType="begin"/>
      </w:r>
      <w:r>
        <w:instrText xml:space="preserve"> TOC \n \h \z \c "Proposal" </w:instrText>
      </w:r>
      <w:r>
        <w:fldChar w:fldCharType="separate"/>
      </w:r>
      <w:hyperlink w:anchor="_Toc219968060" w:history="1">
        <w:r w:rsidRPr="007A1F6C">
          <w:rPr>
            <w:rStyle w:val="Hyperlink"/>
            <w:rFonts w:ascii="Symbol" w:hAnsi="Symbol"/>
            <w:bCs/>
            <w:noProof/>
          </w:rPr>
          <w:t></w:t>
        </w:r>
        <w:r>
          <w:rPr>
            <w:noProof/>
          </w:rPr>
          <w:tab/>
        </w:r>
        <w:r w:rsidRPr="007A1F6C">
          <w:rPr>
            <w:rStyle w:val="Hyperlink"/>
            <w:b/>
            <w:bCs/>
            <w:noProof/>
          </w:rPr>
          <w:t>Proposal 1: For UE indicating CSI processing time scaled by 2, existing accuracy requirements based on 48 RB for Case 3 apply.</w:t>
        </w:r>
      </w:hyperlink>
    </w:p>
    <w:p w14:paraId="3342ED10" w14:textId="77777777" w:rsidR="002E1507" w:rsidRDefault="002E1507">
      <w:pPr>
        <w:pStyle w:val="TableofFigures"/>
        <w:tabs>
          <w:tab w:val="left" w:pos="567"/>
          <w:tab w:val="right" w:leader="dot" w:pos="9629"/>
        </w:tabs>
        <w:rPr>
          <w:noProof/>
        </w:rPr>
      </w:pPr>
      <w:hyperlink w:anchor="_Toc219968061" w:history="1">
        <w:r w:rsidRPr="007A1F6C">
          <w:rPr>
            <w:rStyle w:val="Hyperlink"/>
            <w:rFonts w:ascii="Symbol" w:hAnsi="Symbol"/>
            <w:bCs/>
            <w:noProof/>
          </w:rPr>
          <w:t></w:t>
        </w:r>
        <w:r>
          <w:rPr>
            <w:noProof/>
          </w:rPr>
          <w:tab/>
        </w:r>
        <w:r w:rsidRPr="007A1F6C">
          <w:rPr>
            <w:rStyle w:val="Hyperlink"/>
            <w:b/>
            <w:bCs/>
            <w:noProof/>
          </w:rPr>
          <w:t>Proposal 2:For UE not indicating CSI processing time scaled by 2, accuracy requirements based on 24 RB for Case 3 apply.</w:t>
        </w:r>
      </w:hyperlink>
    </w:p>
    <w:p w14:paraId="298D3F07" w14:textId="77777777" w:rsidR="002E1507" w:rsidRDefault="002E1507">
      <w:pPr>
        <w:pStyle w:val="TableofFigures"/>
        <w:tabs>
          <w:tab w:val="left" w:pos="567"/>
          <w:tab w:val="right" w:leader="dot" w:pos="9629"/>
        </w:tabs>
        <w:rPr>
          <w:noProof/>
        </w:rPr>
      </w:pPr>
      <w:hyperlink w:anchor="_Toc219968062" w:history="1">
        <w:r w:rsidRPr="007A1F6C">
          <w:rPr>
            <w:rStyle w:val="Hyperlink"/>
            <w:rFonts w:ascii="Symbol" w:hAnsi="Symbol"/>
            <w:bCs/>
            <w:noProof/>
          </w:rPr>
          <w:t></w:t>
        </w:r>
        <w:r>
          <w:rPr>
            <w:noProof/>
          </w:rPr>
          <w:tab/>
        </w:r>
        <w:r w:rsidRPr="007A1F6C">
          <w:rPr>
            <w:rStyle w:val="Hyperlink"/>
            <w:b/>
            <w:bCs/>
            <w:noProof/>
          </w:rPr>
          <w:t>Proposal 3: The SNR side condtion for 24PRBs shall remain 0dB.</w:t>
        </w:r>
      </w:hyperlink>
    </w:p>
    <w:p w14:paraId="2AB7BC92" w14:textId="77777777" w:rsidR="002E1507" w:rsidRDefault="002E1507">
      <w:pPr>
        <w:pStyle w:val="TableofFigures"/>
        <w:tabs>
          <w:tab w:val="left" w:pos="567"/>
          <w:tab w:val="right" w:leader="dot" w:pos="9629"/>
        </w:tabs>
        <w:rPr>
          <w:noProof/>
        </w:rPr>
      </w:pPr>
      <w:hyperlink w:anchor="_Toc219968063" w:history="1">
        <w:r w:rsidRPr="007A1F6C">
          <w:rPr>
            <w:rStyle w:val="Hyperlink"/>
            <w:rFonts w:ascii="Symbol" w:hAnsi="Symbol"/>
            <w:bCs/>
            <w:noProof/>
          </w:rPr>
          <w:t></w:t>
        </w:r>
        <w:r>
          <w:rPr>
            <w:noProof/>
          </w:rPr>
          <w:tab/>
        </w:r>
        <w:r w:rsidRPr="007A1F6C">
          <w:rPr>
            <w:rStyle w:val="Hyperlink"/>
            <w:b/>
            <w:bCs/>
            <w:noProof/>
          </w:rPr>
          <w:t>Proposal 4: single collision which choosed by TE randomly also need to be tested for CSI-RSRP measurements.</w:t>
        </w:r>
      </w:hyperlink>
    </w:p>
    <w:p w14:paraId="65C9FC63" w14:textId="77777777" w:rsidR="002E1507" w:rsidRDefault="002E1507">
      <w:pPr>
        <w:pStyle w:val="TableofFigures"/>
        <w:tabs>
          <w:tab w:val="left" w:pos="567"/>
          <w:tab w:val="right" w:leader="dot" w:pos="9629"/>
        </w:tabs>
        <w:rPr>
          <w:noProof/>
        </w:rPr>
      </w:pPr>
      <w:hyperlink w:anchor="_Toc219968064" w:history="1">
        <w:r w:rsidRPr="007A1F6C">
          <w:rPr>
            <w:rStyle w:val="Hyperlink"/>
            <w:rFonts w:ascii="Symbol" w:hAnsi="Symbol"/>
            <w:bCs/>
            <w:noProof/>
          </w:rPr>
          <w:t></w:t>
        </w:r>
        <w:r>
          <w:rPr>
            <w:noProof/>
          </w:rPr>
          <w:tab/>
        </w:r>
        <w:r w:rsidRPr="007A1F6C">
          <w:rPr>
            <w:rStyle w:val="Hyperlink"/>
            <w:b/>
            <w:bCs/>
            <w:noProof/>
          </w:rPr>
          <w:t>Proposal 5: Compromisation can be made to specify at least SSB as CMR and CSI-RS as IMR L1-SINR test case for R-19 SBFD.</w:t>
        </w:r>
      </w:hyperlink>
    </w:p>
    <w:p w14:paraId="1E480F04" w14:textId="10E44985" w:rsidR="000F77E4" w:rsidRPr="000F77E4" w:rsidRDefault="002E1507" w:rsidP="00C77395">
      <w:pPr>
        <w:jc w:val="both"/>
      </w:pPr>
      <w:r>
        <w:fldChar w:fldCharType="end"/>
      </w:r>
    </w:p>
    <w:bookmarkEnd w:id="13"/>
    <w:p w14:paraId="17EA2DC4" w14:textId="0895A996" w:rsidR="00C77395" w:rsidRPr="00D4242C" w:rsidRDefault="00C77395" w:rsidP="00D4242C">
      <w:pPr>
        <w:pStyle w:val="Heading1"/>
        <w:numPr>
          <w:ilvl w:val="0"/>
          <w:numId w:val="30"/>
        </w:numPr>
        <w:tabs>
          <w:tab w:val="num" w:pos="432"/>
        </w:tabs>
        <w:ind w:left="432" w:right="72" w:hanging="432"/>
        <w:rPr>
          <w:lang w:val="sv-SE" w:eastAsia="x-none"/>
        </w:rPr>
      </w:pPr>
      <w:r w:rsidRPr="00D4242C">
        <w:rPr>
          <w:lang w:val="sv-SE" w:eastAsia="x-none"/>
        </w:rPr>
        <w:t>References</w:t>
      </w:r>
      <w:bookmarkEnd w:id="5"/>
      <w:bookmarkEnd w:id="6"/>
    </w:p>
    <w:p w14:paraId="0294523A" w14:textId="1B5E265E" w:rsidR="00AD7C4B" w:rsidRDefault="00C61C52" w:rsidP="00AD7C4B">
      <w:pPr>
        <w:spacing w:after="0"/>
        <w:rPr>
          <w:rFonts w:ascii="Arial" w:hAnsi="Arial" w:cs="Arial"/>
          <w:sz w:val="22"/>
          <w:szCs w:val="22"/>
          <w:lang w:val="en-CA"/>
        </w:rPr>
      </w:pPr>
      <w:r w:rsidRPr="00C61C52">
        <w:rPr>
          <w:rFonts w:ascii="Arial" w:hAnsi="Arial" w:cs="Arial"/>
          <w:sz w:val="22"/>
          <w:szCs w:val="22"/>
          <w:lang w:val="en-CA"/>
        </w:rPr>
        <w:t>[1]</w:t>
      </w:r>
      <w:r w:rsidRPr="00C61C52">
        <w:rPr>
          <w:rFonts w:ascii="Arial" w:hAnsi="Arial" w:cs="Arial"/>
          <w:sz w:val="22"/>
          <w:szCs w:val="22"/>
          <w:lang w:val="en-CA"/>
        </w:rPr>
        <w:tab/>
      </w:r>
      <w:r>
        <w:rPr>
          <w:rFonts w:ascii="Arial" w:hAnsi="Arial" w:cs="Arial"/>
          <w:sz w:val="22"/>
          <w:szCs w:val="22"/>
          <w:lang w:val="en-CA"/>
        </w:rPr>
        <w:t xml:space="preserve">   </w:t>
      </w:r>
      <w:r w:rsidR="00AD7C4B">
        <w:rPr>
          <w:rFonts w:ascii="Arial" w:hAnsi="Arial" w:cs="Arial"/>
          <w:sz w:val="22"/>
          <w:szCs w:val="22"/>
          <w:lang w:val="en-CA"/>
        </w:rPr>
        <w:tab/>
      </w:r>
      <w:r w:rsidRPr="00C61C52">
        <w:rPr>
          <w:rFonts w:ascii="Arial" w:hAnsi="Arial" w:cs="Arial"/>
          <w:sz w:val="22"/>
          <w:szCs w:val="22"/>
          <w:lang w:val="en-CA"/>
        </w:rPr>
        <w:t>R4-25</w:t>
      </w:r>
      <w:r w:rsidR="00B44E70">
        <w:rPr>
          <w:rFonts w:ascii="Arial" w:hAnsi="Arial" w:cs="Arial"/>
          <w:sz w:val="22"/>
          <w:szCs w:val="22"/>
          <w:lang w:val="en-CA"/>
        </w:rPr>
        <w:t>22639</w:t>
      </w:r>
      <w:r w:rsidRPr="00C61C52">
        <w:rPr>
          <w:rFonts w:ascii="Arial" w:hAnsi="Arial" w:cs="Arial"/>
          <w:sz w:val="22"/>
          <w:szCs w:val="22"/>
          <w:lang w:val="en-CA"/>
        </w:rPr>
        <w:t>“</w:t>
      </w:r>
      <w:r w:rsidR="00210E2D" w:rsidRPr="00210E2D">
        <w:rPr>
          <w:rFonts w:ascii="Arial" w:hAnsi="Arial" w:cs="Arial"/>
          <w:sz w:val="22"/>
          <w:szCs w:val="22"/>
          <w:lang w:val="en-CA"/>
        </w:rPr>
        <w:t xml:space="preserve">WF on </w:t>
      </w:r>
      <w:proofErr w:type="spellStart"/>
      <w:r w:rsidR="00210E2D" w:rsidRPr="00210E2D">
        <w:rPr>
          <w:rFonts w:ascii="Arial" w:hAnsi="Arial" w:cs="Arial"/>
          <w:sz w:val="22"/>
          <w:szCs w:val="22"/>
          <w:lang w:val="en-CA"/>
        </w:rPr>
        <w:t>NR_duplex_evo_RRM</w:t>
      </w:r>
      <w:proofErr w:type="spellEnd"/>
      <w:r w:rsidRPr="00C61C52">
        <w:rPr>
          <w:rFonts w:ascii="Arial" w:hAnsi="Arial" w:cs="Arial"/>
          <w:sz w:val="22"/>
          <w:szCs w:val="22"/>
          <w:lang w:val="en-CA"/>
        </w:rPr>
        <w:t xml:space="preserve">”, </w:t>
      </w:r>
      <w:r w:rsidR="00B44E70">
        <w:rPr>
          <w:rFonts w:ascii="Arial" w:hAnsi="Arial" w:cs="Arial"/>
          <w:sz w:val="22"/>
          <w:szCs w:val="22"/>
          <w:lang w:val="en-CA"/>
        </w:rPr>
        <w:t>Qualcomm</w:t>
      </w:r>
      <w:r w:rsidRPr="00C61C52">
        <w:rPr>
          <w:rFonts w:ascii="Arial" w:hAnsi="Arial" w:cs="Arial"/>
          <w:sz w:val="22"/>
          <w:szCs w:val="22"/>
          <w:lang w:val="en-CA"/>
        </w:rPr>
        <w:t xml:space="preserve">, </w:t>
      </w:r>
      <w:r w:rsidR="00B44E70">
        <w:rPr>
          <w:rFonts w:ascii="Arial" w:hAnsi="Arial" w:cs="Arial"/>
          <w:sz w:val="22"/>
          <w:szCs w:val="22"/>
          <w:lang w:val="en-CA"/>
        </w:rPr>
        <w:t>November</w:t>
      </w:r>
      <w:r w:rsidRPr="00C61C52">
        <w:rPr>
          <w:rFonts w:ascii="Arial" w:hAnsi="Arial" w:cs="Arial"/>
          <w:sz w:val="22"/>
          <w:szCs w:val="22"/>
          <w:lang w:val="en-CA"/>
        </w:rPr>
        <w:t>,2025</w:t>
      </w:r>
    </w:p>
    <w:p w14:paraId="49B90E50" w14:textId="1E1B60D2" w:rsidR="00AD7C4B" w:rsidRDefault="00AD7C4B" w:rsidP="00AD7C4B">
      <w:pPr>
        <w:spacing w:after="0"/>
        <w:rPr>
          <w:rFonts w:ascii="Arial" w:hAnsi="Arial" w:cs="Arial"/>
          <w:sz w:val="22"/>
          <w:szCs w:val="22"/>
          <w:lang w:val="en-CA"/>
        </w:rPr>
      </w:pPr>
      <w:r>
        <w:rPr>
          <w:rFonts w:ascii="Arial" w:hAnsi="Arial" w:cs="Arial"/>
          <w:sz w:val="22"/>
          <w:szCs w:val="22"/>
          <w:lang w:val="en-CA"/>
        </w:rPr>
        <w:t>[2]</w:t>
      </w:r>
      <w:r>
        <w:rPr>
          <w:rFonts w:ascii="Arial" w:hAnsi="Arial" w:cs="Arial"/>
          <w:sz w:val="22"/>
          <w:szCs w:val="22"/>
          <w:lang w:val="en-CA"/>
        </w:rPr>
        <w:tab/>
      </w:r>
      <w:r>
        <w:rPr>
          <w:rFonts w:ascii="Arial" w:hAnsi="Arial" w:cs="Arial"/>
          <w:sz w:val="22"/>
          <w:szCs w:val="22"/>
          <w:lang w:val="en-CA"/>
        </w:rPr>
        <w:tab/>
      </w:r>
      <w:r w:rsidRPr="00700771">
        <w:rPr>
          <w:rFonts w:ascii="Arial" w:hAnsi="Arial" w:cs="Arial"/>
          <w:sz w:val="22"/>
          <w:szCs w:val="22"/>
        </w:rPr>
        <w:t>R</w:t>
      </w:r>
      <w:r>
        <w:rPr>
          <w:rFonts w:ascii="Arial" w:hAnsi="Arial" w:cs="Arial"/>
          <w:sz w:val="22"/>
          <w:szCs w:val="22"/>
        </w:rPr>
        <w:t>4</w:t>
      </w:r>
      <w:r w:rsidRPr="00700771">
        <w:rPr>
          <w:rFonts w:ascii="Arial" w:hAnsi="Arial" w:cs="Arial"/>
          <w:sz w:val="22"/>
          <w:szCs w:val="22"/>
        </w:rPr>
        <w:t>-25</w:t>
      </w:r>
      <w:r>
        <w:rPr>
          <w:rFonts w:ascii="Arial" w:hAnsi="Arial" w:cs="Arial"/>
          <w:sz w:val="22"/>
          <w:szCs w:val="22"/>
        </w:rPr>
        <w:t>21867</w:t>
      </w:r>
      <w:r w:rsidRPr="00700771" w:rsidDel="00AA43DF">
        <w:rPr>
          <w:rFonts w:ascii="Arial" w:hAnsi="Arial" w:cs="Arial"/>
          <w:sz w:val="22"/>
          <w:szCs w:val="22"/>
          <w:lang w:val="en-CA"/>
        </w:rPr>
        <w:t xml:space="preserve"> </w:t>
      </w:r>
      <w:r w:rsidRPr="00700771">
        <w:rPr>
          <w:rFonts w:ascii="Arial" w:hAnsi="Arial" w:cs="Arial"/>
          <w:sz w:val="22"/>
          <w:szCs w:val="22"/>
          <w:lang w:val="en-CA"/>
        </w:rPr>
        <w:t>“</w:t>
      </w:r>
      <w:r>
        <w:rPr>
          <w:rFonts w:ascii="Arial" w:hAnsi="Arial" w:cs="Arial"/>
          <w:sz w:val="22"/>
          <w:szCs w:val="22"/>
          <w:lang w:val="en-SE"/>
        </w:rPr>
        <w:t>Simulation results for CSI-RS based L1-RSRP</w:t>
      </w:r>
      <w:r w:rsidRPr="00700771">
        <w:rPr>
          <w:rFonts w:ascii="Arial" w:hAnsi="Arial" w:cs="Arial"/>
          <w:sz w:val="22"/>
          <w:szCs w:val="22"/>
          <w:lang w:val="en-CA"/>
        </w:rPr>
        <w:t>”,</w:t>
      </w:r>
      <w:r>
        <w:rPr>
          <w:rFonts w:ascii="Arial" w:hAnsi="Arial" w:cs="Arial"/>
          <w:sz w:val="22"/>
          <w:szCs w:val="22"/>
          <w:lang w:val="en-CA"/>
        </w:rPr>
        <w:t xml:space="preserve"> Ericsson, November</w:t>
      </w:r>
      <w:r w:rsidRPr="00700771">
        <w:rPr>
          <w:rFonts w:ascii="Arial" w:hAnsi="Arial" w:cs="Arial"/>
          <w:sz w:val="22"/>
          <w:szCs w:val="22"/>
          <w:lang w:val="en-CA"/>
        </w:rPr>
        <w:t xml:space="preserve"> </w:t>
      </w:r>
      <w:r w:rsidRPr="00700771">
        <w:rPr>
          <w:rFonts w:ascii="Arial" w:hAnsi="Arial" w:cs="Arial"/>
          <w:sz w:val="22"/>
          <w:szCs w:val="22"/>
          <w:lang w:eastAsia="zh-CN"/>
        </w:rPr>
        <w:t>,</w:t>
      </w:r>
      <w:r w:rsidRPr="00700771">
        <w:rPr>
          <w:rFonts w:ascii="Arial" w:hAnsi="Arial" w:cs="Arial"/>
          <w:sz w:val="22"/>
          <w:szCs w:val="22"/>
          <w:lang w:val="en-CA"/>
        </w:rPr>
        <w:t>2025</w:t>
      </w:r>
    </w:p>
    <w:p w14:paraId="316E592E" w14:textId="52AEECC6" w:rsidR="00747E03" w:rsidRPr="00A51122" w:rsidRDefault="00A61E04" w:rsidP="00AD7C4B">
      <w:pPr>
        <w:spacing w:after="0"/>
        <w:rPr>
          <w:rFonts w:ascii="Arial" w:hAnsi="Arial" w:cs="Arial"/>
          <w:sz w:val="22"/>
          <w:szCs w:val="22"/>
          <w:lang w:val="en-CA"/>
        </w:rPr>
      </w:pPr>
      <w:r>
        <w:rPr>
          <w:rFonts w:ascii="Arial" w:hAnsi="Arial" w:cs="Arial"/>
          <w:sz w:val="22"/>
          <w:szCs w:val="22"/>
          <w:lang w:val="en-CA"/>
        </w:rPr>
        <w:t>[3]</w:t>
      </w:r>
      <w:r>
        <w:rPr>
          <w:rFonts w:ascii="Arial" w:hAnsi="Arial" w:cs="Arial"/>
          <w:sz w:val="22"/>
          <w:szCs w:val="22"/>
          <w:lang w:val="en-CA"/>
        </w:rPr>
        <w:tab/>
      </w:r>
      <w:r>
        <w:rPr>
          <w:rFonts w:ascii="Arial" w:hAnsi="Arial" w:cs="Arial"/>
          <w:sz w:val="22"/>
          <w:szCs w:val="22"/>
          <w:lang w:val="en-CA"/>
        </w:rPr>
        <w:tab/>
        <w:t>R4-</w:t>
      </w:r>
      <w:r w:rsidRPr="00A61E04">
        <w:rPr>
          <w:rFonts w:ascii="Arial" w:hAnsi="Arial" w:cs="Arial"/>
          <w:sz w:val="22"/>
          <w:szCs w:val="22"/>
        </w:rPr>
        <w:t xml:space="preserve">2510655 </w:t>
      </w:r>
      <w:r w:rsidR="00862D4C">
        <w:rPr>
          <w:rFonts w:ascii="Arial" w:hAnsi="Arial" w:cs="Arial"/>
          <w:sz w:val="22"/>
          <w:szCs w:val="22"/>
        </w:rPr>
        <w:t>“</w:t>
      </w:r>
      <w:r>
        <w:rPr>
          <w:rFonts w:ascii="Arial" w:hAnsi="Arial" w:cs="Arial"/>
          <w:sz w:val="22"/>
          <w:szCs w:val="22"/>
          <w:lang w:val="en-SE"/>
        </w:rPr>
        <w:t xml:space="preserve">Simulation results for </w:t>
      </w:r>
      <w:r w:rsidRPr="00A61E04">
        <w:rPr>
          <w:rFonts w:ascii="Arial" w:hAnsi="Arial" w:cs="Arial"/>
          <w:sz w:val="22"/>
          <w:szCs w:val="22"/>
        </w:rPr>
        <w:t>L1-RSRP and L1-SINR</w:t>
      </w:r>
      <w:r w:rsidR="00862D4C">
        <w:rPr>
          <w:rFonts w:ascii="Arial" w:hAnsi="Arial" w:cs="Arial"/>
          <w:sz w:val="22"/>
          <w:szCs w:val="22"/>
        </w:rPr>
        <w:t>” Huawei, November 2025</w:t>
      </w:r>
    </w:p>
    <w:p w14:paraId="77A9D764" w14:textId="77777777" w:rsidR="00AD7C4B" w:rsidRPr="00802201" w:rsidRDefault="00AD7C4B" w:rsidP="006B1D9D">
      <w:pPr>
        <w:spacing w:after="0"/>
        <w:rPr>
          <w:rFonts w:ascii="Arial" w:hAnsi="Arial" w:cs="Arial"/>
          <w:sz w:val="22"/>
          <w:szCs w:val="22"/>
          <w:lang w:val="en-CA"/>
        </w:rPr>
      </w:pPr>
    </w:p>
    <w:p w14:paraId="14FB4DB9" w14:textId="4F7E13ED" w:rsidR="00343040" w:rsidRPr="006B1D9D" w:rsidRDefault="00343040" w:rsidP="00C77395">
      <w:pPr>
        <w:rPr>
          <w:lang w:val="en-CA"/>
        </w:rPr>
      </w:pPr>
    </w:p>
    <w:sectPr w:rsidR="00343040" w:rsidRPr="006B1D9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376BB" w14:textId="77777777" w:rsidR="00084992" w:rsidRDefault="00084992">
      <w:r>
        <w:separator/>
      </w:r>
    </w:p>
  </w:endnote>
  <w:endnote w:type="continuationSeparator" w:id="0">
    <w:p w14:paraId="2E7143BE" w14:textId="77777777" w:rsidR="00084992" w:rsidRDefault="00084992">
      <w:r>
        <w:continuationSeparator/>
      </w:r>
    </w:p>
  </w:endnote>
  <w:endnote w:type="continuationNotice" w:id="1">
    <w:p w14:paraId="2A99994D" w14:textId="77777777" w:rsidR="00084992" w:rsidRDefault="00084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42DD" w14:textId="77777777" w:rsidR="00084992" w:rsidRDefault="00084992">
      <w:r>
        <w:separator/>
      </w:r>
    </w:p>
  </w:footnote>
  <w:footnote w:type="continuationSeparator" w:id="0">
    <w:p w14:paraId="1DEE9CF8" w14:textId="77777777" w:rsidR="00084992" w:rsidRDefault="00084992">
      <w:r>
        <w:continuationSeparator/>
      </w:r>
    </w:p>
  </w:footnote>
  <w:footnote w:type="continuationNotice" w:id="1">
    <w:p w14:paraId="73D9D1F2" w14:textId="77777777" w:rsidR="00084992" w:rsidRDefault="00084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C3"/>
    <w:multiLevelType w:val="multilevel"/>
    <w:tmpl w:val="76181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295B1C"/>
    <w:multiLevelType w:val="hybridMultilevel"/>
    <w:tmpl w:val="A99E8702"/>
    <w:lvl w:ilvl="0" w:tplc="FFFFFFFF">
      <w:start w:val="1"/>
      <w:numFmt w:val="bullet"/>
      <w:lvlText w:val="•"/>
      <w:lvlJc w:val="left"/>
      <w:pPr>
        <w:tabs>
          <w:tab w:val="num" w:pos="644"/>
        </w:tabs>
        <w:ind w:left="644" w:hanging="360"/>
      </w:pPr>
      <w:rPr>
        <w:rFonts w:ascii="Arial" w:hAnsi="Arial" w:hint="default"/>
      </w:rPr>
    </w:lvl>
    <w:lvl w:ilvl="1" w:tplc="4BF68E3A">
      <w:start w:val="1"/>
      <w:numFmt w:val="bullet"/>
      <w:lvlText w:val="•"/>
      <w:lvlJc w:val="left"/>
      <w:pPr>
        <w:ind w:left="720" w:hanging="360"/>
      </w:pPr>
      <w:rPr>
        <w:rFonts w:ascii="Arial" w:hAnsi="Arial" w:hint="default"/>
      </w:rPr>
    </w:lvl>
    <w:lvl w:ilvl="2" w:tplc="FFFFFFFF">
      <w:numFmt w:val="bullet"/>
      <w:lvlText w:val="›"/>
      <w:lvlJc w:val="left"/>
      <w:pPr>
        <w:tabs>
          <w:tab w:val="num" w:pos="2084"/>
        </w:tabs>
        <w:ind w:left="2084" w:hanging="360"/>
      </w:pPr>
      <w:rPr>
        <w:rFonts w:ascii="Ericsson Capital TT" w:hAnsi="Ericsson Capital TT" w:hint="default"/>
      </w:rPr>
    </w:lvl>
    <w:lvl w:ilvl="3" w:tplc="FFFFFFFF" w:tentative="1">
      <w:start w:val="1"/>
      <w:numFmt w:val="bullet"/>
      <w:lvlText w:val="–"/>
      <w:lvlJc w:val="left"/>
      <w:pPr>
        <w:tabs>
          <w:tab w:val="num" w:pos="2804"/>
        </w:tabs>
        <w:ind w:left="2804" w:hanging="360"/>
      </w:pPr>
      <w:rPr>
        <w:rFonts w:ascii="Ericsson Capital TT" w:hAnsi="Ericsson Capital TT" w:hint="default"/>
      </w:rPr>
    </w:lvl>
    <w:lvl w:ilvl="4" w:tplc="FFFFFFFF" w:tentative="1">
      <w:start w:val="1"/>
      <w:numFmt w:val="bullet"/>
      <w:lvlText w:val="–"/>
      <w:lvlJc w:val="left"/>
      <w:pPr>
        <w:tabs>
          <w:tab w:val="num" w:pos="3524"/>
        </w:tabs>
        <w:ind w:left="3524" w:hanging="360"/>
      </w:pPr>
      <w:rPr>
        <w:rFonts w:ascii="Ericsson Capital TT" w:hAnsi="Ericsson Capital TT" w:hint="default"/>
      </w:rPr>
    </w:lvl>
    <w:lvl w:ilvl="5" w:tplc="FFFFFFFF" w:tentative="1">
      <w:start w:val="1"/>
      <w:numFmt w:val="bullet"/>
      <w:lvlText w:val="–"/>
      <w:lvlJc w:val="left"/>
      <w:pPr>
        <w:tabs>
          <w:tab w:val="num" w:pos="4244"/>
        </w:tabs>
        <w:ind w:left="4244" w:hanging="360"/>
      </w:pPr>
      <w:rPr>
        <w:rFonts w:ascii="Ericsson Capital TT" w:hAnsi="Ericsson Capital TT" w:hint="default"/>
      </w:rPr>
    </w:lvl>
    <w:lvl w:ilvl="6" w:tplc="FFFFFFFF" w:tentative="1">
      <w:start w:val="1"/>
      <w:numFmt w:val="bullet"/>
      <w:lvlText w:val="–"/>
      <w:lvlJc w:val="left"/>
      <w:pPr>
        <w:tabs>
          <w:tab w:val="num" w:pos="4964"/>
        </w:tabs>
        <w:ind w:left="4964" w:hanging="360"/>
      </w:pPr>
      <w:rPr>
        <w:rFonts w:ascii="Ericsson Capital TT" w:hAnsi="Ericsson Capital TT" w:hint="default"/>
      </w:rPr>
    </w:lvl>
    <w:lvl w:ilvl="7" w:tplc="FFFFFFFF" w:tentative="1">
      <w:start w:val="1"/>
      <w:numFmt w:val="bullet"/>
      <w:lvlText w:val="–"/>
      <w:lvlJc w:val="left"/>
      <w:pPr>
        <w:tabs>
          <w:tab w:val="num" w:pos="5684"/>
        </w:tabs>
        <w:ind w:left="5684" w:hanging="360"/>
      </w:pPr>
      <w:rPr>
        <w:rFonts w:ascii="Ericsson Capital TT" w:hAnsi="Ericsson Capital TT" w:hint="default"/>
      </w:rPr>
    </w:lvl>
    <w:lvl w:ilvl="8" w:tplc="FFFFFFFF" w:tentative="1">
      <w:start w:val="1"/>
      <w:numFmt w:val="bullet"/>
      <w:lvlText w:val="–"/>
      <w:lvlJc w:val="left"/>
      <w:pPr>
        <w:tabs>
          <w:tab w:val="num" w:pos="6404"/>
        </w:tabs>
        <w:ind w:left="6404" w:hanging="360"/>
      </w:pPr>
      <w:rPr>
        <w:rFonts w:ascii="Ericsson Capital TT" w:hAnsi="Ericsson Capital TT" w:hint="default"/>
      </w:rPr>
    </w:lvl>
  </w:abstractNum>
  <w:abstractNum w:abstractNumId="3" w15:restartNumberingAfterBreak="0">
    <w:nsid w:val="05F96302"/>
    <w:multiLevelType w:val="hybridMultilevel"/>
    <w:tmpl w:val="438267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026675"/>
    <w:multiLevelType w:val="hybridMultilevel"/>
    <w:tmpl w:val="F81602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2417156"/>
    <w:multiLevelType w:val="hybridMultilevel"/>
    <w:tmpl w:val="CDD63AFA"/>
    <w:lvl w:ilvl="0" w:tplc="4BF68E3A">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31145C"/>
    <w:multiLevelType w:val="hybridMultilevel"/>
    <w:tmpl w:val="C8A4D3AE"/>
    <w:lvl w:ilvl="0" w:tplc="2000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190701"/>
    <w:multiLevelType w:val="multilevel"/>
    <w:tmpl w:val="C3D6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5B3FCA"/>
    <w:multiLevelType w:val="hybridMultilevel"/>
    <w:tmpl w:val="088E7902"/>
    <w:lvl w:ilvl="0" w:tplc="4BF68E3A">
      <w:start w:val="1"/>
      <w:numFmt w:val="bullet"/>
      <w:lvlText w:val="•"/>
      <w:lvlJc w:val="left"/>
      <w:pPr>
        <w:tabs>
          <w:tab w:val="num" w:pos="720"/>
        </w:tabs>
        <w:ind w:left="720" w:hanging="360"/>
      </w:pPr>
      <w:rPr>
        <w:rFonts w:ascii="Arial" w:hAnsi="Arial" w:hint="default"/>
      </w:rPr>
    </w:lvl>
    <w:lvl w:ilvl="1" w:tplc="DE36674A">
      <w:numFmt w:val="bullet"/>
      <w:lvlText w:val="•"/>
      <w:lvlJc w:val="left"/>
      <w:pPr>
        <w:tabs>
          <w:tab w:val="num" w:pos="1440"/>
        </w:tabs>
        <w:ind w:left="1440" w:hanging="360"/>
      </w:pPr>
      <w:rPr>
        <w:rFonts w:ascii="Arial" w:hAnsi="Arial" w:hint="default"/>
      </w:rPr>
    </w:lvl>
    <w:lvl w:ilvl="2" w:tplc="1BBA1BF4" w:tentative="1">
      <w:start w:val="1"/>
      <w:numFmt w:val="bullet"/>
      <w:lvlText w:val="•"/>
      <w:lvlJc w:val="left"/>
      <w:pPr>
        <w:tabs>
          <w:tab w:val="num" w:pos="2160"/>
        </w:tabs>
        <w:ind w:left="2160" w:hanging="360"/>
      </w:pPr>
      <w:rPr>
        <w:rFonts w:ascii="Arial" w:hAnsi="Arial" w:hint="default"/>
      </w:rPr>
    </w:lvl>
    <w:lvl w:ilvl="3" w:tplc="E9202A9E">
      <w:start w:val="1"/>
      <w:numFmt w:val="bullet"/>
      <w:lvlText w:val="•"/>
      <w:lvlJc w:val="left"/>
      <w:pPr>
        <w:tabs>
          <w:tab w:val="num" w:pos="2880"/>
        </w:tabs>
        <w:ind w:left="2880" w:hanging="360"/>
      </w:pPr>
      <w:rPr>
        <w:rFonts w:ascii="Arial" w:hAnsi="Arial" w:hint="default"/>
      </w:rPr>
    </w:lvl>
    <w:lvl w:ilvl="4" w:tplc="4030D836" w:tentative="1">
      <w:start w:val="1"/>
      <w:numFmt w:val="bullet"/>
      <w:lvlText w:val="•"/>
      <w:lvlJc w:val="left"/>
      <w:pPr>
        <w:tabs>
          <w:tab w:val="num" w:pos="3600"/>
        </w:tabs>
        <w:ind w:left="3600" w:hanging="360"/>
      </w:pPr>
      <w:rPr>
        <w:rFonts w:ascii="Arial" w:hAnsi="Arial" w:hint="default"/>
      </w:rPr>
    </w:lvl>
    <w:lvl w:ilvl="5" w:tplc="3A2AC690" w:tentative="1">
      <w:start w:val="1"/>
      <w:numFmt w:val="bullet"/>
      <w:lvlText w:val="•"/>
      <w:lvlJc w:val="left"/>
      <w:pPr>
        <w:tabs>
          <w:tab w:val="num" w:pos="4320"/>
        </w:tabs>
        <w:ind w:left="4320" w:hanging="360"/>
      </w:pPr>
      <w:rPr>
        <w:rFonts w:ascii="Arial" w:hAnsi="Arial" w:hint="default"/>
      </w:rPr>
    </w:lvl>
    <w:lvl w:ilvl="6" w:tplc="18641320" w:tentative="1">
      <w:start w:val="1"/>
      <w:numFmt w:val="bullet"/>
      <w:lvlText w:val="•"/>
      <w:lvlJc w:val="left"/>
      <w:pPr>
        <w:tabs>
          <w:tab w:val="num" w:pos="5040"/>
        </w:tabs>
        <w:ind w:left="5040" w:hanging="360"/>
      </w:pPr>
      <w:rPr>
        <w:rFonts w:ascii="Arial" w:hAnsi="Arial" w:hint="default"/>
      </w:rPr>
    </w:lvl>
    <w:lvl w:ilvl="7" w:tplc="1FF43C70" w:tentative="1">
      <w:start w:val="1"/>
      <w:numFmt w:val="bullet"/>
      <w:lvlText w:val="•"/>
      <w:lvlJc w:val="left"/>
      <w:pPr>
        <w:tabs>
          <w:tab w:val="num" w:pos="5760"/>
        </w:tabs>
        <w:ind w:left="5760" w:hanging="360"/>
      </w:pPr>
      <w:rPr>
        <w:rFonts w:ascii="Arial" w:hAnsi="Arial" w:hint="default"/>
      </w:rPr>
    </w:lvl>
    <w:lvl w:ilvl="8" w:tplc="1A4E85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1776BE"/>
    <w:multiLevelType w:val="hybridMultilevel"/>
    <w:tmpl w:val="3FDE93C6"/>
    <w:lvl w:ilvl="0" w:tplc="20000005">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D21110C"/>
    <w:multiLevelType w:val="multilevel"/>
    <w:tmpl w:val="3DB82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5D28F9"/>
    <w:multiLevelType w:val="multilevel"/>
    <w:tmpl w:val="8758D610"/>
    <w:lvl w:ilvl="0">
      <w:start w:val="3"/>
      <w:numFmt w:val="decimal"/>
      <w:lvlText w:val="%1."/>
      <w:lvlJc w:val="left"/>
      <w:pPr>
        <w:ind w:left="360" w:hanging="360"/>
      </w:pPr>
      <w:rPr>
        <w:rFonts w:hint="default"/>
      </w:rPr>
    </w:lvl>
    <w:lvl w:ilvl="1">
      <w:start w:val="1"/>
      <w:numFmt w:val="decimal"/>
      <w:isLgl/>
      <w:lvlText w:val="%1.%2"/>
      <w:lvlJc w:val="left"/>
      <w:pPr>
        <w:ind w:left="-180" w:hanging="54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14" w15:restartNumberingAfterBreak="0">
    <w:nsid w:val="36232908"/>
    <w:multiLevelType w:val="multilevel"/>
    <w:tmpl w:val="B02C1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C45A1E"/>
    <w:multiLevelType w:val="multilevel"/>
    <w:tmpl w:val="E1AAF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8614B6"/>
    <w:multiLevelType w:val="hybridMultilevel"/>
    <w:tmpl w:val="8960B1DA"/>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9" w15:restartNumberingAfterBreak="0">
    <w:nsid w:val="48D60500"/>
    <w:multiLevelType w:val="hybridMultilevel"/>
    <w:tmpl w:val="E19CA722"/>
    <w:lvl w:ilvl="0" w:tplc="4BF68E3A">
      <w:start w:val="1"/>
      <w:numFmt w:val="bullet"/>
      <w:lvlText w:val="•"/>
      <w:lvlJc w:val="left"/>
      <w:pPr>
        <w:tabs>
          <w:tab w:val="num" w:pos="644"/>
        </w:tabs>
        <w:ind w:left="644" w:hanging="360"/>
      </w:pPr>
      <w:rPr>
        <w:rFonts w:ascii="Arial" w:hAnsi="Arial" w:hint="default"/>
      </w:rPr>
    </w:lvl>
    <w:lvl w:ilvl="1" w:tplc="82B000AE">
      <w:start w:val="1"/>
      <w:numFmt w:val="bullet"/>
      <w:lvlText w:val="–"/>
      <w:lvlJc w:val="left"/>
      <w:pPr>
        <w:tabs>
          <w:tab w:val="num" w:pos="1364"/>
        </w:tabs>
        <w:ind w:left="1364" w:hanging="360"/>
      </w:pPr>
      <w:rPr>
        <w:rFonts w:ascii="Ericsson Capital TT" w:hAnsi="Ericsson Capital TT" w:hint="default"/>
      </w:rPr>
    </w:lvl>
    <w:lvl w:ilvl="2" w:tplc="5AB64ECA">
      <w:numFmt w:val="bullet"/>
      <w:lvlText w:val="›"/>
      <w:lvlJc w:val="left"/>
      <w:pPr>
        <w:tabs>
          <w:tab w:val="num" w:pos="2084"/>
        </w:tabs>
        <w:ind w:left="2084" w:hanging="360"/>
      </w:pPr>
      <w:rPr>
        <w:rFonts w:ascii="Ericsson Capital TT" w:hAnsi="Ericsson Capital TT" w:hint="default"/>
      </w:rPr>
    </w:lvl>
    <w:lvl w:ilvl="3" w:tplc="1B68B452" w:tentative="1">
      <w:start w:val="1"/>
      <w:numFmt w:val="bullet"/>
      <w:lvlText w:val="–"/>
      <w:lvlJc w:val="left"/>
      <w:pPr>
        <w:tabs>
          <w:tab w:val="num" w:pos="2804"/>
        </w:tabs>
        <w:ind w:left="2804" w:hanging="360"/>
      </w:pPr>
      <w:rPr>
        <w:rFonts w:ascii="Ericsson Capital TT" w:hAnsi="Ericsson Capital TT" w:hint="default"/>
      </w:rPr>
    </w:lvl>
    <w:lvl w:ilvl="4" w:tplc="4776C59C" w:tentative="1">
      <w:start w:val="1"/>
      <w:numFmt w:val="bullet"/>
      <w:lvlText w:val="–"/>
      <w:lvlJc w:val="left"/>
      <w:pPr>
        <w:tabs>
          <w:tab w:val="num" w:pos="3524"/>
        </w:tabs>
        <w:ind w:left="3524" w:hanging="360"/>
      </w:pPr>
      <w:rPr>
        <w:rFonts w:ascii="Ericsson Capital TT" w:hAnsi="Ericsson Capital TT" w:hint="default"/>
      </w:rPr>
    </w:lvl>
    <w:lvl w:ilvl="5" w:tplc="A978F1D8" w:tentative="1">
      <w:start w:val="1"/>
      <w:numFmt w:val="bullet"/>
      <w:lvlText w:val="–"/>
      <w:lvlJc w:val="left"/>
      <w:pPr>
        <w:tabs>
          <w:tab w:val="num" w:pos="4244"/>
        </w:tabs>
        <w:ind w:left="4244" w:hanging="360"/>
      </w:pPr>
      <w:rPr>
        <w:rFonts w:ascii="Ericsson Capital TT" w:hAnsi="Ericsson Capital TT" w:hint="default"/>
      </w:rPr>
    </w:lvl>
    <w:lvl w:ilvl="6" w:tplc="8FF8AEA2" w:tentative="1">
      <w:start w:val="1"/>
      <w:numFmt w:val="bullet"/>
      <w:lvlText w:val="–"/>
      <w:lvlJc w:val="left"/>
      <w:pPr>
        <w:tabs>
          <w:tab w:val="num" w:pos="4964"/>
        </w:tabs>
        <w:ind w:left="4964" w:hanging="360"/>
      </w:pPr>
      <w:rPr>
        <w:rFonts w:ascii="Ericsson Capital TT" w:hAnsi="Ericsson Capital TT" w:hint="default"/>
      </w:rPr>
    </w:lvl>
    <w:lvl w:ilvl="7" w:tplc="1DAC9216" w:tentative="1">
      <w:start w:val="1"/>
      <w:numFmt w:val="bullet"/>
      <w:lvlText w:val="–"/>
      <w:lvlJc w:val="left"/>
      <w:pPr>
        <w:tabs>
          <w:tab w:val="num" w:pos="5684"/>
        </w:tabs>
        <w:ind w:left="5684" w:hanging="360"/>
      </w:pPr>
      <w:rPr>
        <w:rFonts w:ascii="Ericsson Capital TT" w:hAnsi="Ericsson Capital TT" w:hint="default"/>
      </w:rPr>
    </w:lvl>
    <w:lvl w:ilvl="8" w:tplc="CE1CA0DE" w:tentative="1">
      <w:start w:val="1"/>
      <w:numFmt w:val="bullet"/>
      <w:lvlText w:val="–"/>
      <w:lvlJc w:val="left"/>
      <w:pPr>
        <w:tabs>
          <w:tab w:val="num" w:pos="6404"/>
        </w:tabs>
        <w:ind w:left="6404" w:hanging="360"/>
      </w:pPr>
      <w:rPr>
        <w:rFonts w:ascii="Ericsson Capital TT" w:hAnsi="Ericsson Capital TT"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423265"/>
    <w:multiLevelType w:val="multilevel"/>
    <w:tmpl w:val="1F22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7" w15:restartNumberingAfterBreak="0">
    <w:nsid w:val="6AA63E97"/>
    <w:multiLevelType w:val="hybridMultilevel"/>
    <w:tmpl w:val="6B9CC3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B514536"/>
    <w:multiLevelType w:val="multilevel"/>
    <w:tmpl w:val="E62E2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2805F6"/>
    <w:multiLevelType w:val="multilevel"/>
    <w:tmpl w:val="71426940"/>
    <w:lvl w:ilvl="0">
      <w:start w:val="1"/>
      <w:numFmt w:val="bullet"/>
      <w:lvlText w:val="•"/>
      <w:lvlJc w:val="left"/>
      <w:pPr>
        <w:tabs>
          <w:tab w:val="num" w:pos="720"/>
        </w:tabs>
        <w:ind w:left="720" w:hanging="360"/>
      </w:pPr>
      <w:rPr>
        <w:rFonts w:ascii="Arial"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CC7104"/>
    <w:multiLevelType w:val="multilevel"/>
    <w:tmpl w:val="E020D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526B27"/>
    <w:multiLevelType w:val="multilevel"/>
    <w:tmpl w:val="5A20EB3C"/>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FB6AD0"/>
    <w:multiLevelType w:val="hybridMultilevel"/>
    <w:tmpl w:val="0F44FE1C"/>
    <w:lvl w:ilvl="0" w:tplc="396EA310">
      <w:start w:val="1"/>
      <w:numFmt w:val="bullet"/>
      <w:lvlText w:val="–"/>
      <w:lvlJc w:val="left"/>
      <w:pPr>
        <w:tabs>
          <w:tab w:val="num" w:pos="360"/>
        </w:tabs>
        <w:ind w:left="360" w:hanging="360"/>
      </w:pPr>
      <w:rPr>
        <w:rFonts w:ascii="Ericsson Capital TT" w:hAnsi="Ericsson Capital TT" w:hint="default"/>
      </w:rPr>
    </w:lvl>
    <w:lvl w:ilvl="1" w:tplc="42ECD6A4">
      <w:start w:val="1"/>
      <w:numFmt w:val="bullet"/>
      <w:lvlText w:val="–"/>
      <w:lvlJc w:val="left"/>
      <w:pPr>
        <w:tabs>
          <w:tab w:val="num" w:pos="1080"/>
        </w:tabs>
        <w:ind w:left="1080" w:hanging="360"/>
      </w:pPr>
      <w:rPr>
        <w:rFonts w:ascii="Ericsson Capital TT" w:hAnsi="Ericsson Capital TT" w:hint="default"/>
      </w:rPr>
    </w:lvl>
    <w:lvl w:ilvl="2" w:tplc="FB244DC0">
      <w:start w:val="1"/>
      <w:numFmt w:val="bullet"/>
      <w:lvlText w:val="–"/>
      <w:lvlJc w:val="left"/>
      <w:pPr>
        <w:tabs>
          <w:tab w:val="num" w:pos="1800"/>
        </w:tabs>
        <w:ind w:left="1800" w:hanging="360"/>
      </w:pPr>
      <w:rPr>
        <w:rFonts w:ascii="Ericsson Capital TT" w:hAnsi="Ericsson Capital TT" w:hint="default"/>
      </w:rPr>
    </w:lvl>
    <w:lvl w:ilvl="3" w:tplc="44E42DE6">
      <w:numFmt w:val="bullet"/>
      <w:lvlText w:val="-"/>
      <w:lvlJc w:val="left"/>
      <w:pPr>
        <w:tabs>
          <w:tab w:val="num" w:pos="2520"/>
        </w:tabs>
        <w:ind w:left="2520" w:hanging="360"/>
      </w:pPr>
      <w:rPr>
        <w:rFonts w:ascii="Ericsson Capital TT" w:hAnsi="Ericsson Capital TT" w:hint="default"/>
      </w:rPr>
    </w:lvl>
    <w:lvl w:ilvl="4" w:tplc="3E96928A" w:tentative="1">
      <w:start w:val="1"/>
      <w:numFmt w:val="bullet"/>
      <w:lvlText w:val="–"/>
      <w:lvlJc w:val="left"/>
      <w:pPr>
        <w:tabs>
          <w:tab w:val="num" w:pos="3240"/>
        </w:tabs>
        <w:ind w:left="3240" w:hanging="360"/>
      </w:pPr>
      <w:rPr>
        <w:rFonts w:ascii="Ericsson Capital TT" w:hAnsi="Ericsson Capital TT" w:hint="default"/>
      </w:rPr>
    </w:lvl>
    <w:lvl w:ilvl="5" w:tplc="592C63C8" w:tentative="1">
      <w:start w:val="1"/>
      <w:numFmt w:val="bullet"/>
      <w:lvlText w:val="–"/>
      <w:lvlJc w:val="left"/>
      <w:pPr>
        <w:tabs>
          <w:tab w:val="num" w:pos="3960"/>
        </w:tabs>
        <w:ind w:left="3960" w:hanging="360"/>
      </w:pPr>
      <w:rPr>
        <w:rFonts w:ascii="Ericsson Capital TT" w:hAnsi="Ericsson Capital TT" w:hint="default"/>
      </w:rPr>
    </w:lvl>
    <w:lvl w:ilvl="6" w:tplc="5E08DC14" w:tentative="1">
      <w:start w:val="1"/>
      <w:numFmt w:val="bullet"/>
      <w:lvlText w:val="–"/>
      <w:lvlJc w:val="left"/>
      <w:pPr>
        <w:tabs>
          <w:tab w:val="num" w:pos="4680"/>
        </w:tabs>
        <w:ind w:left="4680" w:hanging="360"/>
      </w:pPr>
      <w:rPr>
        <w:rFonts w:ascii="Ericsson Capital TT" w:hAnsi="Ericsson Capital TT" w:hint="default"/>
      </w:rPr>
    </w:lvl>
    <w:lvl w:ilvl="7" w:tplc="83EEB6FC" w:tentative="1">
      <w:start w:val="1"/>
      <w:numFmt w:val="bullet"/>
      <w:lvlText w:val="–"/>
      <w:lvlJc w:val="left"/>
      <w:pPr>
        <w:tabs>
          <w:tab w:val="num" w:pos="5400"/>
        </w:tabs>
        <w:ind w:left="5400" w:hanging="360"/>
      </w:pPr>
      <w:rPr>
        <w:rFonts w:ascii="Ericsson Capital TT" w:hAnsi="Ericsson Capital TT" w:hint="default"/>
      </w:rPr>
    </w:lvl>
    <w:lvl w:ilvl="8" w:tplc="8CFAEFFA" w:tentative="1">
      <w:start w:val="1"/>
      <w:numFmt w:val="bullet"/>
      <w:lvlText w:val="–"/>
      <w:lvlJc w:val="left"/>
      <w:pPr>
        <w:tabs>
          <w:tab w:val="num" w:pos="6120"/>
        </w:tabs>
        <w:ind w:left="6120" w:hanging="360"/>
      </w:pPr>
      <w:rPr>
        <w:rFonts w:ascii="Ericsson Capital TT" w:hAnsi="Ericsson Capital TT" w:hint="default"/>
      </w:rPr>
    </w:lvl>
  </w:abstractNum>
  <w:abstractNum w:abstractNumId="33" w15:restartNumberingAfterBreak="0">
    <w:nsid w:val="7DB26FB0"/>
    <w:multiLevelType w:val="hybridMultilevel"/>
    <w:tmpl w:val="E3D06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28267629">
    <w:abstractNumId w:val="31"/>
  </w:num>
  <w:num w:numId="2" w16cid:durableId="1540360777">
    <w:abstractNumId w:val="4"/>
  </w:num>
  <w:num w:numId="3" w16cid:durableId="1727952403">
    <w:abstractNumId w:val="20"/>
  </w:num>
  <w:num w:numId="4" w16cid:durableId="318580788">
    <w:abstractNumId w:val="22"/>
  </w:num>
  <w:num w:numId="5" w16cid:durableId="2012097571">
    <w:abstractNumId w:val="19"/>
  </w:num>
  <w:num w:numId="6" w16cid:durableId="1186559999">
    <w:abstractNumId w:val="24"/>
  </w:num>
  <w:num w:numId="7" w16cid:durableId="1907255875">
    <w:abstractNumId w:val="8"/>
  </w:num>
  <w:num w:numId="8" w16cid:durableId="8955055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471378">
    <w:abstractNumId w:val="0"/>
  </w:num>
  <w:num w:numId="10" w16cid:durableId="1829856668">
    <w:abstractNumId w:val="28"/>
  </w:num>
  <w:num w:numId="11" w16cid:durableId="398405">
    <w:abstractNumId w:val="9"/>
  </w:num>
  <w:num w:numId="12" w16cid:durableId="1680810205">
    <w:abstractNumId w:val="26"/>
  </w:num>
  <w:num w:numId="13" w16cid:durableId="1824202900">
    <w:abstractNumId w:val="18"/>
  </w:num>
  <w:num w:numId="14" w16cid:durableId="1084761404">
    <w:abstractNumId w:val="1"/>
  </w:num>
  <w:num w:numId="15" w16cid:durableId="162399287">
    <w:abstractNumId w:val="32"/>
  </w:num>
  <w:num w:numId="16" w16cid:durableId="2029060446">
    <w:abstractNumId w:val="11"/>
  </w:num>
  <w:num w:numId="17" w16cid:durableId="2012293761">
    <w:abstractNumId w:val="10"/>
  </w:num>
  <w:num w:numId="18" w16cid:durableId="452871731">
    <w:abstractNumId w:val="14"/>
  </w:num>
  <w:num w:numId="19" w16cid:durableId="1299217385">
    <w:abstractNumId w:val="7"/>
  </w:num>
  <w:num w:numId="20" w16cid:durableId="2080713423">
    <w:abstractNumId w:val="33"/>
  </w:num>
  <w:num w:numId="21" w16cid:durableId="1532494978">
    <w:abstractNumId w:val="6"/>
  </w:num>
  <w:num w:numId="22" w16cid:durableId="1893880938">
    <w:abstractNumId w:val="29"/>
  </w:num>
  <w:num w:numId="23" w16cid:durableId="174881011">
    <w:abstractNumId w:val="2"/>
  </w:num>
  <w:num w:numId="24" w16cid:durableId="1915162946">
    <w:abstractNumId w:val="30"/>
  </w:num>
  <w:num w:numId="25" w16cid:durableId="525679217">
    <w:abstractNumId w:val="23"/>
  </w:num>
  <w:num w:numId="26" w16cid:durableId="65616957">
    <w:abstractNumId w:val="12"/>
  </w:num>
  <w:num w:numId="27" w16cid:durableId="1693804426">
    <w:abstractNumId w:val="17"/>
  </w:num>
  <w:num w:numId="28" w16cid:durableId="738986361">
    <w:abstractNumId w:val="5"/>
  </w:num>
  <w:num w:numId="29" w16cid:durableId="2054379928">
    <w:abstractNumId w:val="16"/>
  </w:num>
  <w:num w:numId="30" w16cid:durableId="1372074294">
    <w:abstractNumId w:val="13"/>
  </w:num>
  <w:num w:numId="31" w16cid:durableId="203102583">
    <w:abstractNumId w:val="25"/>
  </w:num>
  <w:num w:numId="32" w16cid:durableId="1102259893">
    <w:abstractNumId w:val="15"/>
  </w:num>
  <w:num w:numId="33" w16cid:durableId="835607230">
    <w:abstractNumId w:val="3"/>
  </w:num>
  <w:num w:numId="34" w16cid:durableId="62747393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52D"/>
    <w:rsid w:val="0000079D"/>
    <w:rsid w:val="000007E9"/>
    <w:rsid w:val="00000CDD"/>
    <w:rsid w:val="0000145D"/>
    <w:rsid w:val="00001DDC"/>
    <w:rsid w:val="00002099"/>
    <w:rsid w:val="000027B0"/>
    <w:rsid w:val="0000395F"/>
    <w:rsid w:val="00004470"/>
    <w:rsid w:val="00004A3D"/>
    <w:rsid w:val="00005EC6"/>
    <w:rsid w:val="00006137"/>
    <w:rsid w:val="000069F1"/>
    <w:rsid w:val="00007616"/>
    <w:rsid w:val="00007637"/>
    <w:rsid w:val="00007F9B"/>
    <w:rsid w:val="000101D5"/>
    <w:rsid w:val="00010D66"/>
    <w:rsid w:val="00010F32"/>
    <w:rsid w:val="0001113F"/>
    <w:rsid w:val="00011358"/>
    <w:rsid w:val="000117F0"/>
    <w:rsid w:val="00011FEF"/>
    <w:rsid w:val="00012375"/>
    <w:rsid w:val="00012514"/>
    <w:rsid w:val="00012746"/>
    <w:rsid w:val="000128A7"/>
    <w:rsid w:val="00012972"/>
    <w:rsid w:val="00012CF0"/>
    <w:rsid w:val="00013423"/>
    <w:rsid w:val="00013828"/>
    <w:rsid w:val="00013971"/>
    <w:rsid w:val="00013AE6"/>
    <w:rsid w:val="00013D9A"/>
    <w:rsid w:val="00014082"/>
    <w:rsid w:val="000142EC"/>
    <w:rsid w:val="00015045"/>
    <w:rsid w:val="000153CC"/>
    <w:rsid w:val="0001570A"/>
    <w:rsid w:val="000160A7"/>
    <w:rsid w:val="000161D9"/>
    <w:rsid w:val="00016E7B"/>
    <w:rsid w:val="00016EEA"/>
    <w:rsid w:val="00016F6F"/>
    <w:rsid w:val="00016FB4"/>
    <w:rsid w:val="00016FDC"/>
    <w:rsid w:val="00016FEF"/>
    <w:rsid w:val="00017794"/>
    <w:rsid w:val="00017AD1"/>
    <w:rsid w:val="00017ED1"/>
    <w:rsid w:val="00020429"/>
    <w:rsid w:val="000209A1"/>
    <w:rsid w:val="00020BD4"/>
    <w:rsid w:val="00021410"/>
    <w:rsid w:val="000215BD"/>
    <w:rsid w:val="000215E7"/>
    <w:rsid w:val="00021998"/>
    <w:rsid w:val="00021C85"/>
    <w:rsid w:val="00021F21"/>
    <w:rsid w:val="00022078"/>
    <w:rsid w:val="0002221B"/>
    <w:rsid w:val="00022E4A"/>
    <w:rsid w:val="00023157"/>
    <w:rsid w:val="0002323C"/>
    <w:rsid w:val="00023243"/>
    <w:rsid w:val="0002340D"/>
    <w:rsid w:val="00023F11"/>
    <w:rsid w:val="00024FE1"/>
    <w:rsid w:val="0002520C"/>
    <w:rsid w:val="00025CD9"/>
    <w:rsid w:val="00025D5C"/>
    <w:rsid w:val="0002639E"/>
    <w:rsid w:val="00026505"/>
    <w:rsid w:val="0002674F"/>
    <w:rsid w:val="000269FF"/>
    <w:rsid w:val="00027714"/>
    <w:rsid w:val="000277E3"/>
    <w:rsid w:val="000279EC"/>
    <w:rsid w:val="00027AD1"/>
    <w:rsid w:val="00027B07"/>
    <w:rsid w:val="000302E4"/>
    <w:rsid w:val="00030817"/>
    <w:rsid w:val="00030A91"/>
    <w:rsid w:val="000319F0"/>
    <w:rsid w:val="00031C24"/>
    <w:rsid w:val="00033103"/>
    <w:rsid w:val="0003330A"/>
    <w:rsid w:val="00033433"/>
    <w:rsid w:val="00033920"/>
    <w:rsid w:val="00033A96"/>
    <w:rsid w:val="00033D21"/>
    <w:rsid w:val="00034297"/>
    <w:rsid w:val="00034582"/>
    <w:rsid w:val="00034F15"/>
    <w:rsid w:val="000356D3"/>
    <w:rsid w:val="00036006"/>
    <w:rsid w:val="0003643B"/>
    <w:rsid w:val="00036587"/>
    <w:rsid w:val="00036E6C"/>
    <w:rsid w:val="00037CA4"/>
    <w:rsid w:val="00037F60"/>
    <w:rsid w:val="00040DFB"/>
    <w:rsid w:val="00041A5B"/>
    <w:rsid w:val="00041EF8"/>
    <w:rsid w:val="00042BC3"/>
    <w:rsid w:val="00043107"/>
    <w:rsid w:val="000434EF"/>
    <w:rsid w:val="00043BBB"/>
    <w:rsid w:val="00043F3F"/>
    <w:rsid w:val="00043F54"/>
    <w:rsid w:val="00044A1D"/>
    <w:rsid w:val="00045150"/>
    <w:rsid w:val="000453D6"/>
    <w:rsid w:val="000455B9"/>
    <w:rsid w:val="000467E3"/>
    <w:rsid w:val="0004693A"/>
    <w:rsid w:val="000469D9"/>
    <w:rsid w:val="00046DC8"/>
    <w:rsid w:val="00046EA8"/>
    <w:rsid w:val="0004704B"/>
    <w:rsid w:val="00047325"/>
    <w:rsid w:val="0004734B"/>
    <w:rsid w:val="00047B85"/>
    <w:rsid w:val="000500AD"/>
    <w:rsid w:val="00050907"/>
    <w:rsid w:val="00050D4E"/>
    <w:rsid w:val="00051619"/>
    <w:rsid w:val="000516E4"/>
    <w:rsid w:val="0005176F"/>
    <w:rsid w:val="00051A3D"/>
    <w:rsid w:val="00051F4B"/>
    <w:rsid w:val="00051FAD"/>
    <w:rsid w:val="00051FF5"/>
    <w:rsid w:val="00052456"/>
    <w:rsid w:val="00052F13"/>
    <w:rsid w:val="00052FA7"/>
    <w:rsid w:val="00052FAD"/>
    <w:rsid w:val="000531B2"/>
    <w:rsid w:val="000538D8"/>
    <w:rsid w:val="0005410F"/>
    <w:rsid w:val="000543BC"/>
    <w:rsid w:val="00054512"/>
    <w:rsid w:val="0005475E"/>
    <w:rsid w:val="00055A47"/>
    <w:rsid w:val="00055C79"/>
    <w:rsid w:val="00055E7A"/>
    <w:rsid w:val="00055FD0"/>
    <w:rsid w:val="00056AB5"/>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09"/>
    <w:rsid w:val="00064A3E"/>
    <w:rsid w:val="00064AE4"/>
    <w:rsid w:val="00064E7E"/>
    <w:rsid w:val="00064E9E"/>
    <w:rsid w:val="0006529E"/>
    <w:rsid w:val="00065A22"/>
    <w:rsid w:val="00066958"/>
    <w:rsid w:val="00066B36"/>
    <w:rsid w:val="00066CA5"/>
    <w:rsid w:val="00066DEE"/>
    <w:rsid w:val="00067A21"/>
    <w:rsid w:val="000705E1"/>
    <w:rsid w:val="000707F7"/>
    <w:rsid w:val="00071BE9"/>
    <w:rsid w:val="00072457"/>
    <w:rsid w:val="00072E3F"/>
    <w:rsid w:val="00073DA3"/>
    <w:rsid w:val="00073F41"/>
    <w:rsid w:val="00075027"/>
    <w:rsid w:val="0007541A"/>
    <w:rsid w:val="00075E04"/>
    <w:rsid w:val="00076035"/>
    <w:rsid w:val="0007695B"/>
    <w:rsid w:val="00076F94"/>
    <w:rsid w:val="000770EC"/>
    <w:rsid w:val="000776C8"/>
    <w:rsid w:val="00077EE5"/>
    <w:rsid w:val="00077EFD"/>
    <w:rsid w:val="00080A92"/>
    <w:rsid w:val="000815B8"/>
    <w:rsid w:val="000819CB"/>
    <w:rsid w:val="00081B20"/>
    <w:rsid w:val="00081F9F"/>
    <w:rsid w:val="000821DC"/>
    <w:rsid w:val="000823C9"/>
    <w:rsid w:val="000825DC"/>
    <w:rsid w:val="00083A3F"/>
    <w:rsid w:val="00083AA0"/>
    <w:rsid w:val="00084101"/>
    <w:rsid w:val="00084162"/>
    <w:rsid w:val="00084992"/>
    <w:rsid w:val="00084CE8"/>
    <w:rsid w:val="00085062"/>
    <w:rsid w:val="000850C5"/>
    <w:rsid w:val="0008569B"/>
    <w:rsid w:val="000857CF"/>
    <w:rsid w:val="000858DB"/>
    <w:rsid w:val="00085B9F"/>
    <w:rsid w:val="000863C7"/>
    <w:rsid w:val="00087528"/>
    <w:rsid w:val="00087BDE"/>
    <w:rsid w:val="00087C28"/>
    <w:rsid w:val="00087C2F"/>
    <w:rsid w:val="00090940"/>
    <w:rsid w:val="00090EE1"/>
    <w:rsid w:val="0009137F"/>
    <w:rsid w:val="000918DE"/>
    <w:rsid w:val="00091AD9"/>
    <w:rsid w:val="00091AEA"/>
    <w:rsid w:val="000924A1"/>
    <w:rsid w:val="000926B1"/>
    <w:rsid w:val="000927D0"/>
    <w:rsid w:val="00092909"/>
    <w:rsid w:val="00092AF9"/>
    <w:rsid w:val="00092D06"/>
    <w:rsid w:val="00092F78"/>
    <w:rsid w:val="00093608"/>
    <w:rsid w:val="00093687"/>
    <w:rsid w:val="00093B37"/>
    <w:rsid w:val="00094155"/>
    <w:rsid w:val="00094AF4"/>
    <w:rsid w:val="00094CC9"/>
    <w:rsid w:val="00094E7D"/>
    <w:rsid w:val="00095B36"/>
    <w:rsid w:val="00095F6B"/>
    <w:rsid w:val="000962F9"/>
    <w:rsid w:val="00096781"/>
    <w:rsid w:val="00096D55"/>
    <w:rsid w:val="00096DEF"/>
    <w:rsid w:val="00097160"/>
    <w:rsid w:val="00097778"/>
    <w:rsid w:val="00097DA1"/>
    <w:rsid w:val="000A05DD"/>
    <w:rsid w:val="000A0788"/>
    <w:rsid w:val="000A07F2"/>
    <w:rsid w:val="000A0AB4"/>
    <w:rsid w:val="000A0B09"/>
    <w:rsid w:val="000A134B"/>
    <w:rsid w:val="000A13B7"/>
    <w:rsid w:val="000A14FE"/>
    <w:rsid w:val="000A165C"/>
    <w:rsid w:val="000A1973"/>
    <w:rsid w:val="000A1EA8"/>
    <w:rsid w:val="000A1F60"/>
    <w:rsid w:val="000A279D"/>
    <w:rsid w:val="000A2919"/>
    <w:rsid w:val="000A2D20"/>
    <w:rsid w:val="000A2F34"/>
    <w:rsid w:val="000A3B0C"/>
    <w:rsid w:val="000A3C4C"/>
    <w:rsid w:val="000A3D81"/>
    <w:rsid w:val="000A3F57"/>
    <w:rsid w:val="000A40B8"/>
    <w:rsid w:val="000A4B84"/>
    <w:rsid w:val="000A4C96"/>
    <w:rsid w:val="000A4EAD"/>
    <w:rsid w:val="000A51E5"/>
    <w:rsid w:val="000A55A6"/>
    <w:rsid w:val="000A5BCF"/>
    <w:rsid w:val="000A5C13"/>
    <w:rsid w:val="000A5D09"/>
    <w:rsid w:val="000A6096"/>
    <w:rsid w:val="000A60DD"/>
    <w:rsid w:val="000A6394"/>
    <w:rsid w:val="000A6519"/>
    <w:rsid w:val="000A6611"/>
    <w:rsid w:val="000A6CC7"/>
    <w:rsid w:val="000A6F55"/>
    <w:rsid w:val="000B0BFC"/>
    <w:rsid w:val="000B0C19"/>
    <w:rsid w:val="000B0D64"/>
    <w:rsid w:val="000B0D82"/>
    <w:rsid w:val="000B0F9E"/>
    <w:rsid w:val="000B1435"/>
    <w:rsid w:val="000B16F8"/>
    <w:rsid w:val="000B1E46"/>
    <w:rsid w:val="000B1ECC"/>
    <w:rsid w:val="000B1F36"/>
    <w:rsid w:val="000B2013"/>
    <w:rsid w:val="000B21B8"/>
    <w:rsid w:val="000B2B1F"/>
    <w:rsid w:val="000B37F1"/>
    <w:rsid w:val="000B46A2"/>
    <w:rsid w:val="000B488A"/>
    <w:rsid w:val="000B4998"/>
    <w:rsid w:val="000B4DD2"/>
    <w:rsid w:val="000B5449"/>
    <w:rsid w:val="000B5831"/>
    <w:rsid w:val="000B58A1"/>
    <w:rsid w:val="000B5DBE"/>
    <w:rsid w:val="000B5E32"/>
    <w:rsid w:val="000B6273"/>
    <w:rsid w:val="000B7229"/>
    <w:rsid w:val="000B7981"/>
    <w:rsid w:val="000B7ADD"/>
    <w:rsid w:val="000C008B"/>
    <w:rsid w:val="000C038A"/>
    <w:rsid w:val="000C05ED"/>
    <w:rsid w:val="000C0BF2"/>
    <w:rsid w:val="000C0DA1"/>
    <w:rsid w:val="000C19B5"/>
    <w:rsid w:val="000C1AF3"/>
    <w:rsid w:val="000C1BD0"/>
    <w:rsid w:val="000C2681"/>
    <w:rsid w:val="000C2F89"/>
    <w:rsid w:val="000C353B"/>
    <w:rsid w:val="000C3557"/>
    <w:rsid w:val="000C3A7A"/>
    <w:rsid w:val="000C4073"/>
    <w:rsid w:val="000C42E2"/>
    <w:rsid w:val="000C4870"/>
    <w:rsid w:val="000C48A6"/>
    <w:rsid w:val="000C5112"/>
    <w:rsid w:val="000C5232"/>
    <w:rsid w:val="000C526C"/>
    <w:rsid w:val="000C5360"/>
    <w:rsid w:val="000C5D0E"/>
    <w:rsid w:val="000C6598"/>
    <w:rsid w:val="000C7B6F"/>
    <w:rsid w:val="000D0030"/>
    <w:rsid w:val="000D070F"/>
    <w:rsid w:val="000D0F90"/>
    <w:rsid w:val="000D1334"/>
    <w:rsid w:val="000D1478"/>
    <w:rsid w:val="000D1599"/>
    <w:rsid w:val="000D194C"/>
    <w:rsid w:val="000D1BAB"/>
    <w:rsid w:val="000D1ED7"/>
    <w:rsid w:val="000D1F2F"/>
    <w:rsid w:val="000D1FD0"/>
    <w:rsid w:val="000D205A"/>
    <w:rsid w:val="000D22B0"/>
    <w:rsid w:val="000D23FE"/>
    <w:rsid w:val="000D2AA9"/>
    <w:rsid w:val="000D31CB"/>
    <w:rsid w:val="000D323F"/>
    <w:rsid w:val="000D3DBB"/>
    <w:rsid w:val="000D4576"/>
    <w:rsid w:val="000D45E7"/>
    <w:rsid w:val="000D45EE"/>
    <w:rsid w:val="000D49E8"/>
    <w:rsid w:val="000D4A28"/>
    <w:rsid w:val="000D4C06"/>
    <w:rsid w:val="000D4DB1"/>
    <w:rsid w:val="000D53FA"/>
    <w:rsid w:val="000D5413"/>
    <w:rsid w:val="000D5A61"/>
    <w:rsid w:val="000D5F7D"/>
    <w:rsid w:val="000D63A5"/>
    <w:rsid w:val="000D6B3F"/>
    <w:rsid w:val="000D7093"/>
    <w:rsid w:val="000D7911"/>
    <w:rsid w:val="000D7DE0"/>
    <w:rsid w:val="000E02DE"/>
    <w:rsid w:val="000E0574"/>
    <w:rsid w:val="000E080E"/>
    <w:rsid w:val="000E0A75"/>
    <w:rsid w:val="000E0E0D"/>
    <w:rsid w:val="000E1C4B"/>
    <w:rsid w:val="000E1C9A"/>
    <w:rsid w:val="000E2222"/>
    <w:rsid w:val="000E2319"/>
    <w:rsid w:val="000E257F"/>
    <w:rsid w:val="000E2638"/>
    <w:rsid w:val="000E2999"/>
    <w:rsid w:val="000E3258"/>
    <w:rsid w:val="000E3C50"/>
    <w:rsid w:val="000E3C71"/>
    <w:rsid w:val="000E4521"/>
    <w:rsid w:val="000E5687"/>
    <w:rsid w:val="000E57FF"/>
    <w:rsid w:val="000E5A7A"/>
    <w:rsid w:val="000E5B73"/>
    <w:rsid w:val="000E6000"/>
    <w:rsid w:val="000E67A9"/>
    <w:rsid w:val="000E6BF0"/>
    <w:rsid w:val="000E7225"/>
    <w:rsid w:val="000F0200"/>
    <w:rsid w:val="000F0AFD"/>
    <w:rsid w:val="000F0E97"/>
    <w:rsid w:val="000F169D"/>
    <w:rsid w:val="000F173D"/>
    <w:rsid w:val="000F19ED"/>
    <w:rsid w:val="000F24A2"/>
    <w:rsid w:val="000F2647"/>
    <w:rsid w:val="000F2656"/>
    <w:rsid w:val="000F287F"/>
    <w:rsid w:val="000F2C56"/>
    <w:rsid w:val="000F2CA4"/>
    <w:rsid w:val="000F2DBA"/>
    <w:rsid w:val="000F2EA8"/>
    <w:rsid w:val="000F3E19"/>
    <w:rsid w:val="000F41B2"/>
    <w:rsid w:val="000F4598"/>
    <w:rsid w:val="000F4AD3"/>
    <w:rsid w:val="000F52D6"/>
    <w:rsid w:val="000F5623"/>
    <w:rsid w:val="000F579A"/>
    <w:rsid w:val="000F5CE4"/>
    <w:rsid w:val="000F5F52"/>
    <w:rsid w:val="000F6125"/>
    <w:rsid w:val="000F62F5"/>
    <w:rsid w:val="000F65C0"/>
    <w:rsid w:val="000F7055"/>
    <w:rsid w:val="000F746D"/>
    <w:rsid w:val="000F75F1"/>
    <w:rsid w:val="000F7768"/>
    <w:rsid w:val="000F77E4"/>
    <w:rsid w:val="000F78C5"/>
    <w:rsid w:val="000F7E63"/>
    <w:rsid w:val="001003A1"/>
    <w:rsid w:val="00100C66"/>
    <w:rsid w:val="0010128A"/>
    <w:rsid w:val="00101471"/>
    <w:rsid w:val="00101D3C"/>
    <w:rsid w:val="00102339"/>
    <w:rsid w:val="00102382"/>
    <w:rsid w:val="001028D7"/>
    <w:rsid w:val="00102D5A"/>
    <w:rsid w:val="00102E60"/>
    <w:rsid w:val="00103296"/>
    <w:rsid w:val="001032B4"/>
    <w:rsid w:val="001042E8"/>
    <w:rsid w:val="00104DD5"/>
    <w:rsid w:val="00104F71"/>
    <w:rsid w:val="0010548D"/>
    <w:rsid w:val="001055D9"/>
    <w:rsid w:val="001056CA"/>
    <w:rsid w:val="00105A5F"/>
    <w:rsid w:val="00105AF9"/>
    <w:rsid w:val="00105E92"/>
    <w:rsid w:val="00106137"/>
    <w:rsid w:val="001064C1"/>
    <w:rsid w:val="00106887"/>
    <w:rsid w:val="00110B4A"/>
    <w:rsid w:val="0011139F"/>
    <w:rsid w:val="001115A8"/>
    <w:rsid w:val="00111BA7"/>
    <w:rsid w:val="001125AF"/>
    <w:rsid w:val="001126F4"/>
    <w:rsid w:val="00112BD0"/>
    <w:rsid w:val="00112C5D"/>
    <w:rsid w:val="00112DE1"/>
    <w:rsid w:val="00112E72"/>
    <w:rsid w:val="00113875"/>
    <w:rsid w:val="001138A8"/>
    <w:rsid w:val="00113DA3"/>
    <w:rsid w:val="00114A69"/>
    <w:rsid w:val="00114E43"/>
    <w:rsid w:val="00114FAB"/>
    <w:rsid w:val="00114FE3"/>
    <w:rsid w:val="00115146"/>
    <w:rsid w:val="001151F8"/>
    <w:rsid w:val="0011582F"/>
    <w:rsid w:val="00115CC5"/>
    <w:rsid w:val="00115E64"/>
    <w:rsid w:val="0011609B"/>
    <w:rsid w:val="0011688C"/>
    <w:rsid w:val="00116A6E"/>
    <w:rsid w:val="00116D14"/>
    <w:rsid w:val="00116EF2"/>
    <w:rsid w:val="0011730E"/>
    <w:rsid w:val="00117D5C"/>
    <w:rsid w:val="001207A2"/>
    <w:rsid w:val="00120BF2"/>
    <w:rsid w:val="00120CA9"/>
    <w:rsid w:val="00120DB8"/>
    <w:rsid w:val="0012101E"/>
    <w:rsid w:val="00121193"/>
    <w:rsid w:val="0012298A"/>
    <w:rsid w:val="00122CC0"/>
    <w:rsid w:val="00122DC3"/>
    <w:rsid w:val="00123E61"/>
    <w:rsid w:val="00124876"/>
    <w:rsid w:val="0012528B"/>
    <w:rsid w:val="00125366"/>
    <w:rsid w:val="001258D7"/>
    <w:rsid w:val="0012598B"/>
    <w:rsid w:val="00126210"/>
    <w:rsid w:val="00126681"/>
    <w:rsid w:val="001269F1"/>
    <w:rsid w:val="001270EF"/>
    <w:rsid w:val="001271BD"/>
    <w:rsid w:val="001274C0"/>
    <w:rsid w:val="001275E3"/>
    <w:rsid w:val="00127678"/>
    <w:rsid w:val="00127C21"/>
    <w:rsid w:val="00130398"/>
    <w:rsid w:val="00130702"/>
    <w:rsid w:val="001308C8"/>
    <w:rsid w:val="00130DBF"/>
    <w:rsid w:val="00131250"/>
    <w:rsid w:val="001314A3"/>
    <w:rsid w:val="0013179F"/>
    <w:rsid w:val="001319E4"/>
    <w:rsid w:val="00131EB9"/>
    <w:rsid w:val="001325C7"/>
    <w:rsid w:val="00132D45"/>
    <w:rsid w:val="00132F9E"/>
    <w:rsid w:val="001335FB"/>
    <w:rsid w:val="00133668"/>
    <w:rsid w:val="00133D75"/>
    <w:rsid w:val="001356A2"/>
    <w:rsid w:val="00136422"/>
    <w:rsid w:val="00136BF2"/>
    <w:rsid w:val="00136C3B"/>
    <w:rsid w:val="00136FAC"/>
    <w:rsid w:val="001403A2"/>
    <w:rsid w:val="001406E6"/>
    <w:rsid w:val="00141163"/>
    <w:rsid w:val="00141583"/>
    <w:rsid w:val="00141A06"/>
    <w:rsid w:val="00141B59"/>
    <w:rsid w:val="00141BB7"/>
    <w:rsid w:val="00141F7B"/>
    <w:rsid w:val="0014216B"/>
    <w:rsid w:val="0014237B"/>
    <w:rsid w:val="00142ABD"/>
    <w:rsid w:val="00142C78"/>
    <w:rsid w:val="0014340C"/>
    <w:rsid w:val="00143422"/>
    <w:rsid w:val="00143690"/>
    <w:rsid w:val="00143B92"/>
    <w:rsid w:val="00143D25"/>
    <w:rsid w:val="00144301"/>
    <w:rsid w:val="00144CE6"/>
    <w:rsid w:val="0014551D"/>
    <w:rsid w:val="00145CBE"/>
    <w:rsid w:val="00145D43"/>
    <w:rsid w:val="0014622F"/>
    <w:rsid w:val="00146326"/>
    <w:rsid w:val="00146358"/>
    <w:rsid w:val="00146573"/>
    <w:rsid w:val="00150764"/>
    <w:rsid w:val="001508B4"/>
    <w:rsid w:val="0015139B"/>
    <w:rsid w:val="001517C7"/>
    <w:rsid w:val="00151F61"/>
    <w:rsid w:val="0015229A"/>
    <w:rsid w:val="001526AD"/>
    <w:rsid w:val="00152818"/>
    <w:rsid w:val="00152CCA"/>
    <w:rsid w:val="00152F96"/>
    <w:rsid w:val="00153106"/>
    <w:rsid w:val="00153541"/>
    <w:rsid w:val="00153804"/>
    <w:rsid w:val="00153AC5"/>
    <w:rsid w:val="00153E49"/>
    <w:rsid w:val="00154118"/>
    <w:rsid w:val="00154874"/>
    <w:rsid w:val="00154A11"/>
    <w:rsid w:val="00154A6C"/>
    <w:rsid w:val="001550D7"/>
    <w:rsid w:val="001554A6"/>
    <w:rsid w:val="00155753"/>
    <w:rsid w:val="00155AA6"/>
    <w:rsid w:val="00156337"/>
    <w:rsid w:val="001576B8"/>
    <w:rsid w:val="0015787E"/>
    <w:rsid w:val="00157F1E"/>
    <w:rsid w:val="001602E4"/>
    <w:rsid w:val="0016098F"/>
    <w:rsid w:val="00160D77"/>
    <w:rsid w:val="00160F10"/>
    <w:rsid w:val="001610A7"/>
    <w:rsid w:val="001613DF"/>
    <w:rsid w:val="0016143B"/>
    <w:rsid w:val="001618F6"/>
    <w:rsid w:val="0016225D"/>
    <w:rsid w:val="00164518"/>
    <w:rsid w:val="001645F4"/>
    <w:rsid w:val="00164A49"/>
    <w:rsid w:val="00164AC3"/>
    <w:rsid w:val="00164E4F"/>
    <w:rsid w:val="00165097"/>
    <w:rsid w:val="00165483"/>
    <w:rsid w:val="0016606A"/>
    <w:rsid w:val="00166432"/>
    <w:rsid w:val="00166714"/>
    <w:rsid w:val="001671E7"/>
    <w:rsid w:val="001672C5"/>
    <w:rsid w:val="001675A1"/>
    <w:rsid w:val="00167BAA"/>
    <w:rsid w:val="0017049E"/>
    <w:rsid w:val="0017076F"/>
    <w:rsid w:val="00170813"/>
    <w:rsid w:val="00170ABE"/>
    <w:rsid w:val="00170FD3"/>
    <w:rsid w:val="001710A2"/>
    <w:rsid w:val="00171339"/>
    <w:rsid w:val="001715D4"/>
    <w:rsid w:val="001716E8"/>
    <w:rsid w:val="00171705"/>
    <w:rsid w:val="00171FCF"/>
    <w:rsid w:val="00172F24"/>
    <w:rsid w:val="00173053"/>
    <w:rsid w:val="00173178"/>
    <w:rsid w:val="001733B8"/>
    <w:rsid w:val="0017368F"/>
    <w:rsid w:val="00173B84"/>
    <w:rsid w:val="001741DF"/>
    <w:rsid w:val="0017422B"/>
    <w:rsid w:val="001745CA"/>
    <w:rsid w:val="001748CF"/>
    <w:rsid w:val="00175D0B"/>
    <w:rsid w:val="00175ED9"/>
    <w:rsid w:val="00176125"/>
    <w:rsid w:val="00176552"/>
    <w:rsid w:val="001766AD"/>
    <w:rsid w:val="001772CF"/>
    <w:rsid w:val="00177A8B"/>
    <w:rsid w:val="001800C0"/>
    <w:rsid w:val="001804B6"/>
    <w:rsid w:val="001808A4"/>
    <w:rsid w:val="0018133F"/>
    <w:rsid w:val="00181EFE"/>
    <w:rsid w:val="0018202F"/>
    <w:rsid w:val="001827AC"/>
    <w:rsid w:val="001828E5"/>
    <w:rsid w:val="00182A49"/>
    <w:rsid w:val="00182AC6"/>
    <w:rsid w:val="00182BF5"/>
    <w:rsid w:val="00182FB7"/>
    <w:rsid w:val="00183074"/>
    <w:rsid w:val="001831D3"/>
    <w:rsid w:val="001839A7"/>
    <w:rsid w:val="00183A37"/>
    <w:rsid w:val="00183EE5"/>
    <w:rsid w:val="0018502D"/>
    <w:rsid w:val="001853F7"/>
    <w:rsid w:val="00185594"/>
    <w:rsid w:val="00185C69"/>
    <w:rsid w:val="00186094"/>
    <w:rsid w:val="00186975"/>
    <w:rsid w:val="00186C57"/>
    <w:rsid w:val="0019067B"/>
    <w:rsid w:val="001911B4"/>
    <w:rsid w:val="0019126C"/>
    <w:rsid w:val="00191516"/>
    <w:rsid w:val="0019182D"/>
    <w:rsid w:val="00191AC0"/>
    <w:rsid w:val="00191B7B"/>
    <w:rsid w:val="00191BCD"/>
    <w:rsid w:val="001923EB"/>
    <w:rsid w:val="001926A8"/>
    <w:rsid w:val="00192B47"/>
    <w:rsid w:val="00192C46"/>
    <w:rsid w:val="00192DCF"/>
    <w:rsid w:val="00193454"/>
    <w:rsid w:val="00193D49"/>
    <w:rsid w:val="001943D0"/>
    <w:rsid w:val="00194E75"/>
    <w:rsid w:val="00195278"/>
    <w:rsid w:val="0019617D"/>
    <w:rsid w:val="001963B4"/>
    <w:rsid w:val="00196637"/>
    <w:rsid w:val="00196AB9"/>
    <w:rsid w:val="00196C1E"/>
    <w:rsid w:val="001A0007"/>
    <w:rsid w:val="001A00BD"/>
    <w:rsid w:val="001A02BD"/>
    <w:rsid w:val="001A0B45"/>
    <w:rsid w:val="001A0C1E"/>
    <w:rsid w:val="001A16E4"/>
    <w:rsid w:val="001A1D4E"/>
    <w:rsid w:val="001A2589"/>
    <w:rsid w:val="001A29A5"/>
    <w:rsid w:val="001A2A37"/>
    <w:rsid w:val="001A4977"/>
    <w:rsid w:val="001A4B0C"/>
    <w:rsid w:val="001A4C19"/>
    <w:rsid w:val="001A4DAC"/>
    <w:rsid w:val="001A4FA6"/>
    <w:rsid w:val="001A514F"/>
    <w:rsid w:val="001A5183"/>
    <w:rsid w:val="001A51F1"/>
    <w:rsid w:val="001A52DF"/>
    <w:rsid w:val="001A5616"/>
    <w:rsid w:val="001A644D"/>
    <w:rsid w:val="001A67AF"/>
    <w:rsid w:val="001A6804"/>
    <w:rsid w:val="001A6C0D"/>
    <w:rsid w:val="001A740D"/>
    <w:rsid w:val="001A7548"/>
    <w:rsid w:val="001A7A53"/>
    <w:rsid w:val="001A7B60"/>
    <w:rsid w:val="001A7DD9"/>
    <w:rsid w:val="001B0115"/>
    <w:rsid w:val="001B0675"/>
    <w:rsid w:val="001B08DB"/>
    <w:rsid w:val="001B0C5F"/>
    <w:rsid w:val="001B10CD"/>
    <w:rsid w:val="001B15E0"/>
    <w:rsid w:val="001B1698"/>
    <w:rsid w:val="001B27D9"/>
    <w:rsid w:val="001B2C45"/>
    <w:rsid w:val="001B3363"/>
    <w:rsid w:val="001B3451"/>
    <w:rsid w:val="001B372F"/>
    <w:rsid w:val="001B3BA3"/>
    <w:rsid w:val="001B3C1C"/>
    <w:rsid w:val="001B4103"/>
    <w:rsid w:val="001B417B"/>
    <w:rsid w:val="001B41C7"/>
    <w:rsid w:val="001B44EF"/>
    <w:rsid w:val="001B4EA4"/>
    <w:rsid w:val="001B520D"/>
    <w:rsid w:val="001B591A"/>
    <w:rsid w:val="001B5A89"/>
    <w:rsid w:val="001B5AD6"/>
    <w:rsid w:val="001B5DEB"/>
    <w:rsid w:val="001B5E4B"/>
    <w:rsid w:val="001B5FCD"/>
    <w:rsid w:val="001B620B"/>
    <w:rsid w:val="001B66C2"/>
    <w:rsid w:val="001B7A65"/>
    <w:rsid w:val="001B7B82"/>
    <w:rsid w:val="001C0866"/>
    <w:rsid w:val="001C13E2"/>
    <w:rsid w:val="001C21C4"/>
    <w:rsid w:val="001C2204"/>
    <w:rsid w:val="001C3040"/>
    <w:rsid w:val="001C30B7"/>
    <w:rsid w:val="001C34F1"/>
    <w:rsid w:val="001C3C0D"/>
    <w:rsid w:val="001C3C6C"/>
    <w:rsid w:val="001C486E"/>
    <w:rsid w:val="001C4BAD"/>
    <w:rsid w:val="001C5023"/>
    <w:rsid w:val="001C5226"/>
    <w:rsid w:val="001C5366"/>
    <w:rsid w:val="001C5BB4"/>
    <w:rsid w:val="001C5F5E"/>
    <w:rsid w:val="001C5F9B"/>
    <w:rsid w:val="001C60AF"/>
    <w:rsid w:val="001C6580"/>
    <w:rsid w:val="001C6AB7"/>
    <w:rsid w:val="001C6DBB"/>
    <w:rsid w:val="001C733A"/>
    <w:rsid w:val="001D00F6"/>
    <w:rsid w:val="001D14D5"/>
    <w:rsid w:val="001D1C6E"/>
    <w:rsid w:val="001D1D05"/>
    <w:rsid w:val="001D1E64"/>
    <w:rsid w:val="001D1F58"/>
    <w:rsid w:val="001D2015"/>
    <w:rsid w:val="001D21BB"/>
    <w:rsid w:val="001D25F8"/>
    <w:rsid w:val="001D2C86"/>
    <w:rsid w:val="001D2FBF"/>
    <w:rsid w:val="001D33BB"/>
    <w:rsid w:val="001D395B"/>
    <w:rsid w:val="001D417E"/>
    <w:rsid w:val="001D4B51"/>
    <w:rsid w:val="001D4D77"/>
    <w:rsid w:val="001D5243"/>
    <w:rsid w:val="001D56B4"/>
    <w:rsid w:val="001D5785"/>
    <w:rsid w:val="001D5809"/>
    <w:rsid w:val="001D5956"/>
    <w:rsid w:val="001D5994"/>
    <w:rsid w:val="001D6AEA"/>
    <w:rsid w:val="001D6B68"/>
    <w:rsid w:val="001D760C"/>
    <w:rsid w:val="001D7B41"/>
    <w:rsid w:val="001D7D6C"/>
    <w:rsid w:val="001D7E97"/>
    <w:rsid w:val="001D7EF1"/>
    <w:rsid w:val="001E0395"/>
    <w:rsid w:val="001E0525"/>
    <w:rsid w:val="001E063C"/>
    <w:rsid w:val="001E070D"/>
    <w:rsid w:val="001E0BBB"/>
    <w:rsid w:val="001E0D82"/>
    <w:rsid w:val="001E0E7C"/>
    <w:rsid w:val="001E1182"/>
    <w:rsid w:val="001E18D5"/>
    <w:rsid w:val="001E1947"/>
    <w:rsid w:val="001E1D52"/>
    <w:rsid w:val="001E2CB4"/>
    <w:rsid w:val="001E3527"/>
    <w:rsid w:val="001E3AEB"/>
    <w:rsid w:val="001E41F3"/>
    <w:rsid w:val="001E46E5"/>
    <w:rsid w:val="001E46FE"/>
    <w:rsid w:val="001E5118"/>
    <w:rsid w:val="001E5566"/>
    <w:rsid w:val="001E5B07"/>
    <w:rsid w:val="001E5B46"/>
    <w:rsid w:val="001E5E0B"/>
    <w:rsid w:val="001E6616"/>
    <w:rsid w:val="001E69C5"/>
    <w:rsid w:val="001E6BE8"/>
    <w:rsid w:val="001E6DB1"/>
    <w:rsid w:val="001E6F15"/>
    <w:rsid w:val="001E71FA"/>
    <w:rsid w:val="001F02BB"/>
    <w:rsid w:val="001F05B3"/>
    <w:rsid w:val="001F05E0"/>
    <w:rsid w:val="001F1DAF"/>
    <w:rsid w:val="001F1DC8"/>
    <w:rsid w:val="001F1DD7"/>
    <w:rsid w:val="001F20F7"/>
    <w:rsid w:val="001F23D8"/>
    <w:rsid w:val="001F24BD"/>
    <w:rsid w:val="001F2900"/>
    <w:rsid w:val="001F2CFE"/>
    <w:rsid w:val="001F2DAB"/>
    <w:rsid w:val="001F2F3B"/>
    <w:rsid w:val="001F3A9E"/>
    <w:rsid w:val="001F3EE4"/>
    <w:rsid w:val="001F42E2"/>
    <w:rsid w:val="001F4799"/>
    <w:rsid w:val="001F498F"/>
    <w:rsid w:val="001F4B52"/>
    <w:rsid w:val="001F4E95"/>
    <w:rsid w:val="001F52C3"/>
    <w:rsid w:val="001F53D9"/>
    <w:rsid w:val="001F61E1"/>
    <w:rsid w:val="001F6737"/>
    <w:rsid w:val="001F68FA"/>
    <w:rsid w:val="001F6ADC"/>
    <w:rsid w:val="001F7AA0"/>
    <w:rsid w:val="001F7EB6"/>
    <w:rsid w:val="002003EE"/>
    <w:rsid w:val="00200410"/>
    <w:rsid w:val="002004B8"/>
    <w:rsid w:val="00200D57"/>
    <w:rsid w:val="00200E19"/>
    <w:rsid w:val="0020172E"/>
    <w:rsid w:val="0020178E"/>
    <w:rsid w:val="0020187B"/>
    <w:rsid w:val="00201A28"/>
    <w:rsid w:val="00201F04"/>
    <w:rsid w:val="002021AA"/>
    <w:rsid w:val="002027C3"/>
    <w:rsid w:val="00202970"/>
    <w:rsid w:val="00202A21"/>
    <w:rsid w:val="00202B57"/>
    <w:rsid w:val="00202BB6"/>
    <w:rsid w:val="0020309E"/>
    <w:rsid w:val="00203446"/>
    <w:rsid w:val="00203B06"/>
    <w:rsid w:val="00204272"/>
    <w:rsid w:val="002043F8"/>
    <w:rsid w:val="0020455F"/>
    <w:rsid w:val="00204608"/>
    <w:rsid w:val="00204B4B"/>
    <w:rsid w:val="00204E57"/>
    <w:rsid w:val="0020533E"/>
    <w:rsid w:val="00205417"/>
    <w:rsid w:val="00205446"/>
    <w:rsid w:val="0020574E"/>
    <w:rsid w:val="00205CF3"/>
    <w:rsid w:val="00205E08"/>
    <w:rsid w:val="00206057"/>
    <w:rsid w:val="002067D7"/>
    <w:rsid w:val="00206ACD"/>
    <w:rsid w:val="00206CFB"/>
    <w:rsid w:val="00206F7B"/>
    <w:rsid w:val="00207076"/>
    <w:rsid w:val="00207BEF"/>
    <w:rsid w:val="00210244"/>
    <w:rsid w:val="00210E2D"/>
    <w:rsid w:val="00210F4F"/>
    <w:rsid w:val="00210FDC"/>
    <w:rsid w:val="002110DC"/>
    <w:rsid w:val="002119F3"/>
    <w:rsid w:val="00211C5A"/>
    <w:rsid w:val="002124F3"/>
    <w:rsid w:val="00212EE6"/>
    <w:rsid w:val="00213678"/>
    <w:rsid w:val="00213894"/>
    <w:rsid w:val="00213C9F"/>
    <w:rsid w:val="00213CDD"/>
    <w:rsid w:val="00213EA9"/>
    <w:rsid w:val="00214708"/>
    <w:rsid w:val="00214D4D"/>
    <w:rsid w:val="0021501D"/>
    <w:rsid w:val="00215039"/>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5FA7"/>
    <w:rsid w:val="00226810"/>
    <w:rsid w:val="0022696C"/>
    <w:rsid w:val="00226A30"/>
    <w:rsid w:val="002274D2"/>
    <w:rsid w:val="0022788F"/>
    <w:rsid w:val="00227F9C"/>
    <w:rsid w:val="00230869"/>
    <w:rsid w:val="002311F2"/>
    <w:rsid w:val="00232834"/>
    <w:rsid w:val="00232AF1"/>
    <w:rsid w:val="00232C37"/>
    <w:rsid w:val="00233AA5"/>
    <w:rsid w:val="00233C29"/>
    <w:rsid w:val="00234FF6"/>
    <w:rsid w:val="002356C8"/>
    <w:rsid w:val="002356F2"/>
    <w:rsid w:val="00235D6D"/>
    <w:rsid w:val="00236200"/>
    <w:rsid w:val="00236802"/>
    <w:rsid w:val="002376D0"/>
    <w:rsid w:val="002408AF"/>
    <w:rsid w:val="00240BAC"/>
    <w:rsid w:val="00240D54"/>
    <w:rsid w:val="0024121F"/>
    <w:rsid w:val="002413CF"/>
    <w:rsid w:val="00241542"/>
    <w:rsid w:val="00241961"/>
    <w:rsid w:val="00242232"/>
    <w:rsid w:val="002422BB"/>
    <w:rsid w:val="00242761"/>
    <w:rsid w:val="00242A75"/>
    <w:rsid w:val="00242EB3"/>
    <w:rsid w:val="00243145"/>
    <w:rsid w:val="002431EA"/>
    <w:rsid w:val="00243394"/>
    <w:rsid w:val="00243755"/>
    <w:rsid w:val="00243D38"/>
    <w:rsid w:val="00244F2A"/>
    <w:rsid w:val="00245066"/>
    <w:rsid w:val="002451E5"/>
    <w:rsid w:val="002453D8"/>
    <w:rsid w:val="00245D01"/>
    <w:rsid w:val="002465D9"/>
    <w:rsid w:val="00246716"/>
    <w:rsid w:val="00246E4D"/>
    <w:rsid w:val="00246EE7"/>
    <w:rsid w:val="0024775B"/>
    <w:rsid w:val="002478D9"/>
    <w:rsid w:val="00247AAB"/>
    <w:rsid w:val="00247D08"/>
    <w:rsid w:val="00247D6D"/>
    <w:rsid w:val="00250379"/>
    <w:rsid w:val="002503F6"/>
    <w:rsid w:val="00250C7E"/>
    <w:rsid w:val="00251136"/>
    <w:rsid w:val="00251205"/>
    <w:rsid w:val="00251B13"/>
    <w:rsid w:val="00251C30"/>
    <w:rsid w:val="002523D3"/>
    <w:rsid w:val="002525BA"/>
    <w:rsid w:val="00252B85"/>
    <w:rsid w:val="00252C16"/>
    <w:rsid w:val="00253682"/>
    <w:rsid w:val="00253998"/>
    <w:rsid w:val="00253DBC"/>
    <w:rsid w:val="00253E87"/>
    <w:rsid w:val="00253F83"/>
    <w:rsid w:val="00255205"/>
    <w:rsid w:val="00255277"/>
    <w:rsid w:val="0025582C"/>
    <w:rsid w:val="002558C4"/>
    <w:rsid w:val="00255DC4"/>
    <w:rsid w:val="00255F58"/>
    <w:rsid w:val="00255FC0"/>
    <w:rsid w:val="00255FF0"/>
    <w:rsid w:val="00257768"/>
    <w:rsid w:val="0026004D"/>
    <w:rsid w:val="0026013D"/>
    <w:rsid w:val="00260912"/>
    <w:rsid w:val="00260AE2"/>
    <w:rsid w:val="00260D07"/>
    <w:rsid w:val="00260D60"/>
    <w:rsid w:val="00261347"/>
    <w:rsid w:val="002618B6"/>
    <w:rsid w:val="002619F8"/>
    <w:rsid w:val="00261A22"/>
    <w:rsid w:val="00262029"/>
    <w:rsid w:val="00262375"/>
    <w:rsid w:val="00262A34"/>
    <w:rsid w:val="00262B1A"/>
    <w:rsid w:val="00262B75"/>
    <w:rsid w:val="00262C0A"/>
    <w:rsid w:val="002630E0"/>
    <w:rsid w:val="00263B70"/>
    <w:rsid w:val="00263B86"/>
    <w:rsid w:val="00263CD5"/>
    <w:rsid w:val="00263E6D"/>
    <w:rsid w:val="00264044"/>
    <w:rsid w:val="0026419E"/>
    <w:rsid w:val="00264DDF"/>
    <w:rsid w:val="00264FD7"/>
    <w:rsid w:val="002653C2"/>
    <w:rsid w:val="0026548F"/>
    <w:rsid w:val="00265B9B"/>
    <w:rsid w:val="00265CA2"/>
    <w:rsid w:val="00265D7A"/>
    <w:rsid w:val="00266652"/>
    <w:rsid w:val="00267363"/>
    <w:rsid w:val="002675BB"/>
    <w:rsid w:val="00267891"/>
    <w:rsid w:val="002678B0"/>
    <w:rsid w:val="00267D42"/>
    <w:rsid w:val="002702D6"/>
    <w:rsid w:val="00270A44"/>
    <w:rsid w:val="00270B94"/>
    <w:rsid w:val="0027173E"/>
    <w:rsid w:val="0027186F"/>
    <w:rsid w:val="00271A47"/>
    <w:rsid w:val="00271B0B"/>
    <w:rsid w:val="00271C03"/>
    <w:rsid w:val="0027229B"/>
    <w:rsid w:val="00273012"/>
    <w:rsid w:val="00273288"/>
    <w:rsid w:val="0027462E"/>
    <w:rsid w:val="00274751"/>
    <w:rsid w:val="00274A34"/>
    <w:rsid w:val="002758CD"/>
    <w:rsid w:val="00275D12"/>
    <w:rsid w:val="00275EDA"/>
    <w:rsid w:val="00275EFC"/>
    <w:rsid w:val="00275F52"/>
    <w:rsid w:val="00276127"/>
    <w:rsid w:val="00276181"/>
    <w:rsid w:val="00276F99"/>
    <w:rsid w:val="0027713B"/>
    <w:rsid w:val="0027762E"/>
    <w:rsid w:val="00277B44"/>
    <w:rsid w:val="0028006D"/>
    <w:rsid w:val="00280AA1"/>
    <w:rsid w:val="00281A30"/>
    <w:rsid w:val="00281A71"/>
    <w:rsid w:val="00281CD8"/>
    <w:rsid w:val="00281D97"/>
    <w:rsid w:val="00281F8B"/>
    <w:rsid w:val="0028278B"/>
    <w:rsid w:val="00282919"/>
    <w:rsid w:val="00283073"/>
    <w:rsid w:val="0028349E"/>
    <w:rsid w:val="00283DDE"/>
    <w:rsid w:val="00283E36"/>
    <w:rsid w:val="00284928"/>
    <w:rsid w:val="00284F7B"/>
    <w:rsid w:val="002860C4"/>
    <w:rsid w:val="00287DD1"/>
    <w:rsid w:val="00287FB5"/>
    <w:rsid w:val="00290441"/>
    <w:rsid w:val="0029126A"/>
    <w:rsid w:val="0029134E"/>
    <w:rsid w:val="0029137E"/>
    <w:rsid w:val="00291AC4"/>
    <w:rsid w:val="00291D42"/>
    <w:rsid w:val="00292242"/>
    <w:rsid w:val="002925F7"/>
    <w:rsid w:val="00292933"/>
    <w:rsid w:val="00292B5B"/>
    <w:rsid w:val="0029323D"/>
    <w:rsid w:val="002936BC"/>
    <w:rsid w:val="00293993"/>
    <w:rsid w:val="00293C6F"/>
    <w:rsid w:val="00293E27"/>
    <w:rsid w:val="002941FB"/>
    <w:rsid w:val="002946D3"/>
    <w:rsid w:val="00294827"/>
    <w:rsid w:val="00294DB5"/>
    <w:rsid w:val="00295468"/>
    <w:rsid w:val="00295850"/>
    <w:rsid w:val="002958D9"/>
    <w:rsid w:val="00295BA7"/>
    <w:rsid w:val="00295DAC"/>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5C"/>
    <w:rsid w:val="002B096D"/>
    <w:rsid w:val="002B09B6"/>
    <w:rsid w:val="002B0C57"/>
    <w:rsid w:val="002B0EB5"/>
    <w:rsid w:val="002B10B1"/>
    <w:rsid w:val="002B11B8"/>
    <w:rsid w:val="002B12F7"/>
    <w:rsid w:val="002B18CE"/>
    <w:rsid w:val="002B1DF3"/>
    <w:rsid w:val="002B2162"/>
    <w:rsid w:val="002B27A9"/>
    <w:rsid w:val="002B2847"/>
    <w:rsid w:val="002B2D7F"/>
    <w:rsid w:val="002B314A"/>
    <w:rsid w:val="002B3710"/>
    <w:rsid w:val="002B3747"/>
    <w:rsid w:val="002B37A3"/>
    <w:rsid w:val="002B3E63"/>
    <w:rsid w:val="002B4334"/>
    <w:rsid w:val="002B4BD2"/>
    <w:rsid w:val="002B4CF1"/>
    <w:rsid w:val="002B4E0F"/>
    <w:rsid w:val="002B5741"/>
    <w:rsid w:val="002B59FF"/>
    <w:rsid w:val="002B5BEE"/>
    <w:rsid w:val="002B63C0"/>
    <w:rsid w:val="002B64B7"/>
    <w:rsid w:val="002B654C"/>
    <w:rsid w:val="002B6949"/>
    <w:rsid w:val="002B7291"/>
    <w:rsid w:val="002B75B1"/>
    <w:rsid w:val="002B75F8"/>
    <w:rsid w:val="002B7860"/>
    <w:rsid w:val="002B7C43"/>
    <w:rsid w:val="002B7CEE"/>
    <w:rsid w:val="002C0B09"/>
    <w:rsid w:val="002C0DDA"/>
    <w:rsid w:val="002C1706"/>
    <w:rsid w:val="002C196D"/>
    <w:rsid w:val="002C197F"/>
    <w:rsid w:val="002C1C0D"/>
    <w:rsid w:val="002C1CF3"/>
    <w:rsid w:val="002C2398"/>
    <w:rsid w:val="002C258D"/>
    <w:rsid w:val="002C3429"/>
    <w:rsid w:val="002C351A"/>
    <w:rsid w:val="002C3B4B"/>
    <w:rsid w:val="002C46AD"/>
    <w:rsid w:val="002C4C0E"/>
    <w:rsid w:val="002C4F9D"/>
    <w:rsid w:val="002C5024"/>
    <w:rsid w:val="002C50C6"/>
    <w:rsid w:val="002C5663"/>
    <w:rsid w:val="002C5E85"/>
    <w:rsid w:val="002C6262"/>
    <w:rsid w:val="002C707A"/>
    <w:rsid w:val="002C7553"/>
    <w:rsid w:val="002C7C52"/>
    <w:rsid w:val="002D00E5"/>
    <w:rsid w:val="002D0FBB"/>
    <w:rsid w:val="002D1675"/>
    <w:rsid w:val="002D191A"/>
    <w:rsid w:val="002D231B"/>
    <w:rsid w:val="002D23C7"/>
    <w:rsid w:val="002D24EE"/>
    <w:rsid w:val="002D24EF"/>
    <w:rsid w:val="002D3880"/>
    <w:rsid w:val="002D390F"/>
    <w:rsid w:val="002D3E0E"/>
    <w:rsid w:val="002D3F64"/>
    <w:rsid w:val="002D4074"/>
    <w:rsid w:val="002D447B"/>
    <w:rsid w:val="002D502E"/>
    <w:rsid w:val="002D5098"/>
    <w:rsid w:val="002D529F"/>
    <w:rsid w:val="002D6246"/>
    <w:rsid w:val="002D6330"/>
    <w:rsid w:val="002D68DB"/>
    <w:rsid w:val="002D75CB"/>
    <w:rsid w:val="002D7B0F"/>
    <w:rsid w:val="002D7EE4"/>
    <w:rsid w:val="002E0F49"/>
    <w:rsid w:val="002E0F4F"/>
    <w:rsid w:val="002E1507"/>
    <w:rsid w:val="002E1EE8"/>
    <w:rsid w:val="002E21BE"/>
    <w:rsid w:val="002E2EB0"/>
    <w:rsid w:val="002E320F"/>
    <w:rsid w:val="002E3391"/>
    <w:rsid w:val="002E33CD"/>
    <w:rsid w:val="002E3947"/>
    <w:rsid w:val="002E3B7C"/>
    <w:rsid w:val="002E4205"/>
    <w:rsid w:val="002E4348"/>
    <w:rsid w:val="002E4E15"/>
    <w:rsid w:val="002E59A4"/>
    <w:rsid w:val="002E5F4D"/>
    <w:rsid w:val="002E6494"/>
    <w:rsid w:val="002E67F0"/>
    <w:rsid w:val="002E7C6B"/>
    <w:rsid w:val="002F088E"/>
    <w:rsid w:val="002F0989"/>
    <w:rsid w:val="002F0AA0"/>
    <w:rsid w:val="002F0D76"/>
    <w:rsid w:val="002F1135"/>
    <w:rsid w:val="002F1A33"/>
    <w:rsid w:val="002F1B68"/>
    <w:rsid w:val="002F228E"/>
    <w:rsid w:val="002F24CE"/>
    <w:rsid w:val="002F30BE"/>
    <w:rsid w:val="002F32B2"/>
    <w:rsid w:val="002F340F"/>
    <w:rsid w:val="002F34B7"/>
    <w:rsid w:val="002F404D"/>
    <w:rsid w:val="002F467E"/>
    <w:rsid w:val="002F46B4"/>
    <w:rsid w:val="002F472A"/>
    <w:rsid w:val="002F4F62"/>
    <w:rsid w:val="002F55D4"/>
    <w:rsid w:val="002F5AF8"/>
    <w:rsid w:val="002F6753"/>
    <w:rsid w:val="002F6A69"/>
    <w:rsid w:val="002F6AEA"/>
    <w:rsid w:val="002F6C4F"/>
    <w:rsid w:val="002F6DA9"/>
    <w:rsid w:val="002F7A21"/>
    <w:rsid w:val="002F7AAA"/>
    <w:rsid w:val="003005E6"/>
    <w:rsid w:val="00300B42"/>
    <w:rsid w:val="00301188"/>
    <w:rsid w:val="00301340"/>
    <w:rsid w:val="003013B8"/>
    <w:rsid w:val="00301963"/>
    <w:rsid w:val="00301A76"/>
    <w:rsid w:val="00301C0F"/>
    <w:rsid w:val="00302A2C"/>
    <w:rsid w:val="00302B9C"/>
    <w:rsid w:val="00302E56"/>
    <w:rsid w:val="003030DC"/>
    <w:rsid w:val="00303284"/>
    <w:rsid w:val="003036B5"/>
    <w:rsid w:val="003039DA"/>
    <w:rsid w:val="00303C0A"/>
    <w:rsid w:val="00304450"/>
    <w:rsid w:val="00304BCA"/>
    <w:rsid w:val="003052E9"/>
    <w:rsid w:val="00305409"/>
    <w:rsid w:val="00305CE8"/>
    <w:rsid w:val="003061E9"/>
    <w:rsid w:val="0030641C"/>
    <w:rsid w:val="00306AFE"/>
    <w:rsid w:val="003077DF"/>
    <w:rsid w:val="0030790D"/>
    <w:rsid w:val="00307B24"/>
    <w:rsid w:val="00307CA4"/>
    <w:rsid w:val="00310823"/>
    <w:rsid w:val="00310A36"/>
    <w:rsid w:val="00310A68"/>
    <w:rsid w:val="00311330"/>
    <w:rsid w:val="00311861"/>
    <w:rsid w:val="00312007"/>
    <w:rsid w:val="003123B3"/>
    <w:rsid w:val="003124BA"/>
    <w:rsid w:val="003129A6"/>
    <w:rsid w:val="00312DFD"/>
    <w:rsid w:val="0031321C"/>
    <w:rsid w:val="00313B48"/>
    <w:rsid w:val="00314470"/>
    <w:rsid w:val="00314CCB"/>
    <w:rsid w:val="00314DB3"/>
    <w:rsid w:val="00315D93"/>
    <w:rsid w:val="00316ADC"/>
    <w:rsid w:val="00316D63"/>
    <w:rsid w:val="003170B7"/>
    <w:rsid w:val="00317134"/>
    <w:rsid w:val="00317912"/>
    <w:rsid w:val="00317FC7"/>
    <w:rsid w:val="00320E87"/>
    <w:rsid w:val="0032110B"/>
    <w:rsid w:val="0032117D"/>
    <w:rsid w:val="00321A0E"/>
    <w:rsid w:val="00321E67"/>
    <w:rsid w:val="00321F99"/>
    <w:rsid w:val="0032211F"/>
    <w:rsid w:val="00322697"/>
    <w:rsid w:val="003230F1"/>
    <w:rsid w:val="0032441B"/>
    <w:rsid w:val="003244D1"/>
    <w:rsid w:val="003244F2"/>
    <w:rsid w:val="00324CDB"/>
    <w:rsid w:val="00326021"/>
    <w:rsid w:val="0032651F"/>
    <w:rsid w:val="00326DE9"/>
    <w:rsid w:val="00327358"/>
    <w:rsid w:val="0032778A"/>
    <w:rsid w:val="003279E0"/>
    <w:rsid w:val="00330867"/>
    <w:rsid w:val="00330C5F"/>
    <w:rsid w:val="003314B1"/>
    <w:rsid w:val="00331728"/>
    <w:rsid w:val="003324CE"/>
    <w:rsid w:val="003324E0"/>
    <w:rsid w:val="00332928"/>
    <w:rsid w:val="00332AA5"/>
    <w:rsid w:val="00332CD8"/>
    <w:rsid w:val="0033318D"/>
    <w:rsid w:val="0033453F"/>
    <w:rsid w:val="0033463A"/>
    <w:rsid w:val="00334C10"/>
    <w:rsid w:val="003350E5"/>
    <w:rsid w:val="003352BA"/>
    <w:rsid w:val="0033631B"/>
    <w:rsid w:val="00336454"/>
    <w:rsid w:val="003365CA"/>
    <w:rsid w:val="00336875"/>
    <w:rsid w:val="00336CC7"/>
    <w:rsid w:val="00337988"/>
    <w:rsid w:val="00337A58"/>
    <w:rsid w:val="00337EBD"/>
    <w:rsid w:val="003401DC"/>
    <w:rsid w:val="00340BF6"/>
    <w:rsid w:val="00340E06"/>
    <w:rsid w:val="00341121"/>
    <w:rsid w:val="003415AB"/>
    <w:rsid w:val="00341B75"/>
    <w:rsid w:val="00341C5C"/>
    <w:rsid w:val="00342210"/>
    <w:rsid w:val="0034253F"/>
    <w:rsid w:val="00342A8D"/>
    <w:rsid w:val="00343040"/>
    <w:rsid w:val="00343C53"/>
    <w:rsid w:val="0034523B"/>
    <w:rsid w:val="00345316"/>
    <w:rsid w:val="00345F60"/>
    <w:rsid w:val="003466AD"/>
    <w:rsid w:val="00347054"/>
    <w:rsid w:val="003470C0"/>
    <w:rsid w:val="00347873"/>
    <w:rsid w:val="00347EB2"/>
    <w:rsid w:val="003507DC"/>
    <w:rsid w:val="00350BDD"/>
    <w:rsid w:val="00350F38"/>
    <w:rsid w:val="0035163F"/>
    <w:rsid w:val="0035274B"/>
    <w:rsid w:val="003527CF"/>
    <w:rsid w:val="003536C1"/>
    <w:rsid w:val="003539E8"/>
    <w:rsid w:val="00353A0B"/>
    <w:rsid w:val="00353F03"/>
    <w:rsid w:val="00353FBA"/>
    <w:rsid w:val="003548F1"/>
    <w:rsid w:val="0035627D"/>
    <w:rsid w:val="0035635D"/>
    <w:rsid w:val="003563DC"/>
    <w:rsid w:val="00356899"/>
    <w:rsid w:val="00356A63"/>
    <w:rsid w:val="00356BA0"/>
    <w:rsid w:val="00356DC3"/>
    <w:rsid w:val="0035760F"/>
    <w:rsid w:val="00357A4B"/>
    <w:rsid w:val="00357F2E"/>
    <w:rsid w:val="00360CD0"/>
    <w:rsid w:val="003613EC"/>
    <w:rsid w:val="00361C9E"/>
    <w:rsid w:val="00362544"/>
    <w:rsid w:val="00362568"/>
    <w:rsid w:val="00362738"/>
    <w:rsid w:val="00363456"/>
    <w:rsid w:val="00363F28"/>
    <w:rsid w:val="00364262"/>
    <w:rsid w:val="0036427E"/>
    <w:rsid w:val="003645D7"/>
    <w:rsid w:val="0036497A"/>
    <w:rsid w:val="003649F1"/>
    <w:rsid w:val="00364AB7"/>
    <w:rsid w:val="00364F60"/>
    <w:rsid w:val="00366393"/>
    <w:rsid w:val="00366493"/>
    <w:rsid w:val="00367644"/>
    <w:rsid w:val="003678BD"/>
    <w:rsid w:val="00367B27"/>
    <w:rsid w:val="003707D3"/>
    <w:rsid w:val="00371BE2"/>
    <w:rsid w:val="00372D8C"/>
    <w:rsid w:val="003730B7"/>
    <w:rsid w:val="00373587"/>
    <w:rsid w:val="003735BE"/>
    <w:rsid w:val="003737F6"/>
    <w:rsid w:val="003739E3"/>
    <w:rsid w:val="00373DF7"/>
    <w:rsid w:val="003740FE"/>
    <w:rsid w:val="003745C3"/>
    <w:rsid w:val="00374CB1"/>
    <w:rsid w:val="00375141"/>
    <w:rsid w:val="00375492"/>
    <w:rsid w:val="00375852"/>
    <w:rsid w:val="00375E90"/>
    <w:rsid w:val="003760FD"/>
    <w:rsid w:val="003764C6"/>
    <w:rsid w:val="00376525"/>
    <w:rsid w:val="0037698A"/>
    <w:rsid w:val="00376BF9"/>
    <w:rsid w:val="00377090"/>
    <w:rsid w:val="003801B7"/>
    <w:rsid w:val="003804A0"/>
    <w:rsid w:val="00380683"/>
    <w:rsid w:val="003807FC"/>
    <w:rsid w:val="00380E23"/>
    <w:rsid w:val="00380E2C"/>
    <w:rsid w:val="003810CA"/>
    <w:rsid w:val="00381465"/>
    <w:rsid w:val="003814E5"/>
    <w:rsid w:val="0038153A"/>
    <w:rsid w:val="003819BD"/>
    <w:rsid w:val="00381B4C"/>
    <w:rsid w:val="00381F4D"/>
    <w:rsid w:val="00382DD9"/>
    <w:rsid w:val="00383123"/>
    <w:rsid w:val="003833A9"/>
    <w:rsid w:val="00383682"/>
    <w:rsid w:val="00383D93"/>
    <w:rsid w:val="00383DA1"/>
    <w:rsid w:val="00383DBB"/>
    <w:rsid w:val="0038404F"/>
    <w:rsid w:val="00384511"/>
    <w:rsid w:val="003845E3"/>
    <w:rsid w:val="00384909"/>
    <w:rsid w:val="0038501F"/>
    <w:rsid w:val="00385053"/>
    <w:rsid w:val="00385240"/>
    <w:rsid w:val="0038584C"/>
    <w:rsid w:val="00385BF6"/>
    <w:rsid w:val="00386112"/>
    <w:rsid w:val="00386A4B"/>
    <w:rsid w:val="00387594"/>
    <w:rsid w:val="003901EA"/>
    <w:rsid w:val="00390208"/>
    <w:rsid w:val="003905F3"/>
    <w:rsid w:val="003917CB"/>
    <w:rsid w:val="003919E6"/>
    <w:rsid w:val="00391BA4"/>
    <w:rsid w:val="0039207A"/>
    <w:rsid w:val="003926AA"/>
    <w:rsid w:val="003929F6"/>
    <w:rsid w:val="00393A6B"/>
    <w:rsid w:val="0039478A"/>
    <w:rsid w:val="0039594E"/>
    <w:rsid w:val="00396C61"/>
    <w:rsid w:val="00396F39"/>
    <w:rsid w:val="003A004F"/>
    <w:rsid w:val="003A0682"/>
    <w:rsid w:val="003A073A"/>
    <w:rsid w:val="003A0DDC"/>
    <w:rsid w:val="003A15D1"/>
    <w:rsid w:val="003A1C0C"/>
    <w:rsid w:val="003A1CE2"/>
    <w:rsid w:val="003A1D35"/>
    <w:rsid w:val="003A24BF"/>
    <w:rsid w:val="003A2642"/>
    <w:rsid w:val="003A2800"/>
    <w:rsid w:val="003A2F10"/>
    <w:rsid w:val="003A30C5"/>
    <w:rsid w:val="003A312B"/>
    <w:rsid w:val="003A3E92"/>
    <w:rsid w:val="003A4085"/>
    <w:rsid w:val="003A4A87"/>
    <w:rsid w:val="003A4C43"/>
    <w:rsid w:val="003A4ECC"/>
    <w:rsid w:val="003A4F1C"/>
    <w:rsid w:val="003A5098"/>
    <w:rsid w:val="003A51C7"/>
    <w:rsid w:val="003A5977"/>
    <w:rsid w:val="003A5B93"/>
    <w:rsid w:val="003A5C93"/>
    <w:rsid w:val="003A6CFB"/>
    <w:rsid w:val="003A6ED4"/>
    <w:rsid w:val="003A708E"/>
    <w:rsid w:val="003A71D6"/>
    <w:rsid w:val="003A730E"/>
    <w:rsid w:val="003A7350"/>
    <w:rsid w:val="003A7419"/>
    <w:rsid w:val="003A7B03"/>
    <w:rsid w:val="003A7D77"/>
    <w:rsid w:val="003B02AC"/>
    <w:rsid w:val="003B04BD"/>
    <w:rsid w:val="003B06ED"/>
    <w:rsid w:val="003B07C4"/>
    <w:rsid w:val="003B0AB6"/>
    <w:rsid w:val="003B10F2"/>
    <w:rsid w:val="003B1138"/>
    <w:rsid w:val="003B16A5"/>
    <w:rsid w:val="003B1CB1"/>
    <w:rsid w:val="003B27A7"/>
    <w:rsid w:val="003B2A07"/>
    <w:rsid w:val="003B2BCF"/>
    <w:rsid w:val="003B2EAD"/>
    <w:rsid w:val="003B3048"/>
    <w:rsid w:val="003B306E"/>
    <w:rsid w:val="003B360F"/>
    <w:rsid w:val="003B374F"/>
    <w:rsid w:val="003B3BF5"/>
    <w:rsid w:val="003B3F5C"/>
    <w:rsid w:val="003B483E"/>
    <w:rsid w:val="003B4D3C"/>
    <w:rsid w:val="003B5DED"/>
    <w:rsid w:val="003B6E6A"/>
    <w:rsid w:val="003B713D"/>
    <w:rsid w:val="003B7DFB"/>
    <w:rsid w:val="003C05C0"/>
    <w:rsid w:val="003C0990"/>
    <w:rsid w:val="003C0B9E"/>
    <w:rsid w:val="003C17B4"/>
    <w:rsid w:val="003C1904"/>
    <w:rsid w:val="003C1B8E"/>
    <w:rsid w:val="003C1CD5"/>
    <w:rsid w:val="003C1DE9"/>
    <w:rsid w:val="003C2DFE"/>
    <w:rsid w:val="003C3857"/>
    <w:rsid w:val="003C3D3D"/>
    <w:rsid w:val="003C44E0"/>
    <w:rsid w:val="003C4809"/>
    <w:rsid w:val="003C4811"/>
    <w:rsid w:val="003C4C04"/>
    <w:rsid w:val="003C4CA3"/>
    <w:rsid w:val="003C4D7F"/>
    <w:rsid w:val="003C518F"/>
    <w:rsid w:val="003C5391"/>
    <w:rsid w:val="003C5807"/>
    <w:rsid w:val="003C5B1C"/>
    <w:rsid w:val="003C5C24"/>
    <w:rsid w:val="003C5D67"/>
    <w:rsid w:val="003C6105"/>
    <w:rsid w:val="003C6E43"/>
    <w:rsid w:val="003C6E91"/>
    <w:rsid w:val="003C6F12"/>
    <w:rsid w:val="003C7081"/>
    <w:rsid w:val="003C70CF"/>
    <w:rsid w:val="003C7222"/>
    <w:rsid w:val="003C786F"/>
    <w:rsid w:val="003C7BB8"/>
    <w:rsid w:val="003C7D32"/>
    <w:rsid w:val="003C7FC9"/>
    <w:rsid w:val="003D02FF"/>
    <w:rsid w:val="003D063A"/>
    <w:rsid w:val="003D0759"/>
    <w:rsid w:val="003D07F6"/>
    <w:rsid w:val="003D0916"/>
    <w:rsid w:val="003D103F"/>
    <w:rsid w:val="003D207F"/>
    <w:rsid w:val="003D2184"/>
    <w:rsid w:val="003D22F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22F"/>
    <w:rsid w:val="003E149A"/>
    <w:rsid w:val="003E17E0"/>
    <w:rsid w:val="003E1A36"/>
    <w:rsid w:val="003E1AF7"/>
    <w:rsid w:val="003E1CB3"/>
    <w:rsid w:val="003E22F9"/>
    <w:rsid w:val="003E2327"/>
    <w:rsid w:val="003E24DD"/>
    <w:rsid w:val="003E316D"/>
    <w:rsid w:val="003E34C7"/>
    <w:rsid w:val="003E3DD4"/>
    <w:rsid w:val="003E3EF3"/>
    <w:rsid w:val="003E4BE7"/>
    <w:rsid w:val="003E5ACF"/>
    <w:rsid w:val="003E5D3B"/>
    <w:rsid w:val="003E6276"/>
    <w:rsid w:val="003E6381"/>
    <w:rsid w:val="003E6CBA"/>
    <w:rsid w:val="003E705F"/>
    <w:rsid w:val="003E7A13"/>
    <w:rsid w:val="003E7A16"/>
    <w:rsid w:val="003E7A96"/>
    <w:rsid w:val="003E7ACF"/>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4612"/>
    <w:rsid w:val="003F53E4"/>
    <w:rsid w:val="003F5B91"/>
    <w:rsid w:val="003F5E14"/>
    <w:rsid w:val="003F62C6"/>
    <w:rsid w:val="003F6649"/>
    <w:rsid w:val="003F68E8"/>
    <w:rsid w:val="003F73B1"/>
    <w:rsid w:val="003F741B"/>
    <w:rsid w:val="003F7CD2"/>
    <w:rsid w:val="00400142"/>
    <w:rsid w:val="0040016B"/>
    <w:rsid w:val="004002A9"/>
    <w:rsid w:val="00400745"/>
    <w:rsid w:val="00400746"/>
    <w:rsid w:val="00400971"/>
    <w:rsid w:val="00400A48"/>
    <w:rsid w:val="004011D8"/>
    <w:rsid w:val="0040163E"/>
    <w:rsid w:val="00401A35"/>
    <w:rsid w:val="00401AF5"/>
    <w:rsid w:val="00401E89"/>
    <w:rsid w:val="00402D68"/>
    <w:rsid w:val="00402E2E"/>
    <w:rsid w:val="004031C9"/>
    <w:rsid w:val="004037E8"/>
    <w:rsid w:val="00403F67"/>
    <w:rsid w:val="004040A8"/>
    <w:rsid w:val="004041C4"/>
    <w:rsid w:val="00404758"/>
    <w:rsid w:val="00404905"/>
    <w:rsid w:val="00405851"/>
    <w:rsid w:val="0040648F"/>
    <w:rsid w:val="00406DBA"/>
    <w:rsid w:val="00407AA9"/>
    <w:rsid w:val="00407C85"/>
    <w:rsid w:val="004102D6"/>
    <w:rsid w:val="004107D0"/>
    <w:rsid w:val="0041094B"/>
    <w:rsid w:val="004109D2"/>
    <w:rsid w:val="00410BE5"/>
    <w:rsid w:val="00410C28"/>
    <w:rsid w:val="00410D44"/>
    <w:rsid w:val="00411037"/>
    <w:rsid w:val="004112CC"/>
    <w:rsid w:val="00411BE0"/>
    <w:rsid w:val="00411C05"/>
    <w:rsid w:val="00411CE0"/>
    <w:rsid w:val="00411F19"/>
    <w:rsid w:val="00411FCD"/>
    <w:rsid w:val="004120C1"/>
    <w:rsid w:val="0041219E"/>
    <w:rsid w:val="00412DDE"/>
    <w:rsid w:val="004134B3"/>
    <w:rsid w:val="00413F7E"/>
    <w:rsid w:val="0041407D"/>
    <w:rsid w:val="004140DA"/>
    <w:rsid w:val="00414EDB"/>
    <w:rsid w:val="0041567E"/>
    <w:rsid w:val="004162C3"/>
    <w:rsid w:val="0041668A"/>
    <w:rsid w:val="00416EFC"/>
    <w:rsid w:val="00416F7B"/>
    <w:rsid w:val="0041701C"/>
    <w:rsid w:val="00420051"/>
    <w:rsid w:val="0042005A"/>
    <w:rsid w:val="00420247"/>
    <w:rsid w:val="0042038E"/>
    <w:rsid w:val="00420C31"/>
    <w:rsid w:val="00421E40"/>
    <w:rsid w:val="00422350"/>
    <w:rsid w:val="00422985"/>
    <w:rsid w:val="00422F72"/>
    <w:rsid w:val="00423084"/>
    <w:rsid w:val="0042343D"/>
    <w:rsid w:val="0042414F"/>
    <w:rsid w:val="004242CA"/>
    <w:rsid w:val="004242F1"/>
    <w:rsid w:val="0042487B"/>
    <w:rsid w:val="004253A7"/>
    <w:rsid w:val="00425EF4"/>
    <w:rsid w:val="00426A9A"/>
    <w:rsid w:val="0042707A"/>
    <w:rsid w:val="0042747D"/>
    <w:rsid w:val="00427C49"/>
    <w:rsid w:val="004300A0"/>
    <w:rsid w:val="004303C3"/>
    <w:rsid w:val="004308B7"/>
    <w:rsid w:val="00430CE9"/>
    <w:rsid w:val="00430DC6"/>
    <w:rsid w:val="004315EE"/>
    <w:rsid w:val="00431E13"/>
    <w:rsid w:val="004323CD"/>
    <w:rsid w:val="00432474"/>
    <w:rsid w:val="00432A6B"/>
    <w:rsid w:val="00432CD9"/>
    <w:rsid w:val="00432F7A"/>
    <w:rsid w:val="00433113"/>
    <w:rsid w:val="00433546"/>
    <w:rsid w:val="0043357A"/>
    <w:rsid w:val="004335EB"/>
    <w:rsid w:val="00433D4C"/>
    <w:rsid w:val="00434B77"/>
    <w:rsid w:val="00434BF9"/>
    <w:rsid w:val="004352EB"/>
    <w:rsid w:val="0043541A"/>
    <w:rsid w:val="0043544E"/>
    <w:rsid w:val="00435E0A"/>
    <w:rsid w:val="00436371"/>
    <w:rsid w:val="0043666E"/>
    <w:rsid w:val="00436A9F"/>
    <w:rsid w:val="004371BA"/>
    <w:rsid w:val="00437331"/>
    <w:rsid w:val="004378B2"/>
    <w:rsid w:val="00437B0D"/>
    <w:rsid w:val="00440269"/>
    <w:rsid w:val="0044026A"/>
    <w:rsid w:val="00440568"/>
    <w:rsid w:val="004406DB"/>
    <w:rsid w:val="00440DCD"/>
    <w:rsid w:val="004412C6"/>
    <w:rsid w:val="004416CF"/>
    <w:rsid w:val="00441961"/>
    <w:rsid w:val="0044198C"/>
    <w:rsid w:val="00441EC5"/>
    <w:rsid w:val="00442447"/>
    <w:rsid w:val="0044296A"/>
    <w:rsid w:val="00442A2C"/>
    <w:rsid w:val="00442A96"/>
    <w:rsid w:val="00442D34"/>
    <w:rsid w:val="00443150"/>
    <w:rsid w:val="00443177"/>
    <w:rsid w:val="0044398C"/>
    <w:rsid w:val="00443B1C"/>
    <w:rsid w:val="00443B5F"/>
    <w:rsid w:val="00443B63"/>
    <w:rsid w:val="00444678"/>
    <w:rsid w:val="00444831"/>
    <w:rsid w:val="00444916"/>
    <w:rsid w:val="00444983"/>
    <w:rsid w:val="00445227"/>
    <w:rsid w:val="0044550D"/>
    <w:rsid w:val="00445B18"/>
    <w:rsid w:val="00446081"/>
    <w:rsid w:val="0044669D"/>
    <w:rsid w:val="00447E14"/>
    <w:rsid w:val="0045024A"/>
    <w:rsid w:val="004509F6"/>
    <w:rsid w:val="00450F99"/>
    <w:rsid w:val="0045170A"/>
    <w:rsid w:val="00451F36"/>
    <w:rsid w:val="00452165"/>
    <w:rsid w:val="004527EC"/>
    <w:rsid w:val="00452E98"/>
    <w:rsid w:val="00453394"/>
    <w:rsid w:val="0045381F"/>
    <w:rsid w:val="00453E85"/>
    <w:rsid w:val="00453FE3"/>
    <w:rsid w:val="00454ABC"/>
    <w:rsid w:val="00454CCC"/>
    <w:rsid w:val="00455023"/>
    <w:rsid w:val="00455190"/>
    <w:rsid w:val="00455328"/>
    <w:rsid w:val="00455B43"/>
    <w:rsid w:val="00457538"/>
    <w:rsid w:val="0045787F"/>
    <w:rsid w:val="00457CBC"/>
    <w:rsid w:val="00460590"/>
    <w:rsid w:val="00460981"/>
    <w:rsid w:val="00460D1A"/>
    <w:rsid w:val="00461689"/>
    <w:rsid w:val="00461B73"/>
    <w:rsid w:val="004620F3"/>
    <w:rsid w:val="00462619"/>
    <w:rsid w:val="00462A9E"/>
    <w:rsid w:val="00462D3C"/>
    <w:rsid w:val="00462D42"/>
    <w:rsid w:val="00462EDF"/>
    <w:rsid w:val="00463C0A"/>
    <w:rsid w:val="00464520"/>
    <w:rsid w:val="00464F27"/>
    <w:rsid w:val="004652BA"/>
    <w:rsid w:val="00465374"/>
    <w:rsid w:val="00465704"/>
    <w:rsid w:val="00465B70"/>
    <w:rsid w:val="004662D6"/>
    <w:rsid w:val="0046640C"/>
    <w:rsid w:val="004664A1"/>
    <w:rsid w:val="0046689C"/>
    <w:rsid w:val="00466F11"/>
    <w:rsid w:val="00466F71"/>
    <w:rsid w:val="0046728B"/>
    <w:rsid w:val="0046794B"/>
    <w:rsid w:val="00467AD4"/>
    <w:rsid w:val="00467FA8"/>
    <w:rsid w:val="0047059F"/>
    <w:rsid w:val="00470D55"/>
    <w:rsid w:val="00471092"/>
    <w:rsid w:val="00471B88"/>
    <w:rsid w:val="00471C7C"/>
    <w:rsid w:val="004725B8"/>
    <w:rsid w:val="0047268C"/>
    <w:rsid w:val="00472834"/>
    <w:rsid w:val="00472BA9"/>
    <w:rsid w:val="00473569"/>
    <w:rsid w:val="004735C3"/>
    <w:rsid w:val="004739C0"/>
    <w:rsid w:val="00473E0E"/>
    <w:rsid w:val="00473FA1"/>
    <w:rsid w:val="004741A9"/>
    <w:rsid w:val="00474662"/>
    <w:rsid w:val="004748B4"/>
    <w:rsid w:val="00474A87"/>
    <w:rsid w:val="00474B67"/>
    <w:rsid w:val="00474CE1"/>
    <w:rsid w:val="00474DED"/>
    <w:rsid w:val="0047596F"/>
    <w:rsid w:val="00475A27"/>
    <w:rsid w:val="004762DD"/>
    <w:rsid w:val="00476790"/>
    <w:rsid w:val="004767FC"/>
    <w:rsid w:val="0047733E"/>
    <w:rsid w:val="0047737D"/>
    <w:rsid w:val="0048030E"/>
    <w:rsid w:val="0048053A"/>
    <w:rsid w:val="00480639"/>
    <w:rsid w:val="0048071D"/>
    <w:rsid w:val="00480933"/>
    <w:rsid w:val="00480953"/>
    <w:rsid w:val="00480B01"/>
    <w:rsid w:val="00480BEB"/>
    <w:rsid w:val="00480E39"/>
    <w:rsid w:val="004814D7"/>
    <w:rsid w:val="004815C8"/>
    <w:rsid w:val="00481D33"/>
    <w:rsid w:val="00481D50"/>
    <w:rsid w:val="004820E4"/>
    <w:rsid w:val="00482237"/>
    <w:rsid w:val="00483311"/>
    <w:rsid w:val="0048368F"/>
    <w:rsid w:val="0048379E"/>
    <w:rsid w:val="00483AE7"/>
    <w:rsid w:val="00483B4A"/>
    <w:rsid w:val="00483B93"/>
    <w:rsid w:val="00483CE2"/>
    <w:rsid w:val="0048412F"/>
    <w:rsid w:val="0048424A"/>
    <w:rsid w:val="00484778"/>
    <w:rsid w:val="0048511E"/>
    <w:rsid w:val="00485DB2"/>
    <w:rsid w:val="00485DEE"/>
    <w:rsid w:val="00485FA8"/>
    <w:rsid w:val="0048681D"/>
    <w:rsid w:val="0048684F"/>
    <w:rsid w:val="00486F13"/>
    <w:rsid w:val="00487129"/>
    <w:rsid w:val="0048714D"/>
    <w:rsid w:val="0048715E"/>
    <w:rsid w:val="00487410"/>
    <w:rsid w:val="00487DEC"/>
    <w:rsid w:val="004906D0"/>
    <w:rsid w:val="00490AC4"/>
    <w:rsid w:val="00490AFE"/>
    <w:rsid w:val="00490B30"/>
    <w:rsid w:val="00490D20"/>
    <w:rsid w:val="004915A3"/>
    <w:rsid w:val="0049172B"/>
    <w:rsid w:val="00491DB0"/>
    <w:rsid w:val="00492196"/>
    <w:rsid w:val="0049255E"/>
    <w:rsid w:val="004936FE"/>
    <w:rsid w:val="00493F01"/>
    <w:rsid w:val="004948D4"/>
    <w:rsid w:val="004951C6"/>
    <w:rsid w:val="00495A9B"/>
    <w:rsid w:val="00495B32"/>
    <w:rsid w:val="00495CB3"/>
    <w:rsid w:val="00496655"/>
    <w:rsid w:val="004969C6"/>
    <w:rsid w:val="00496A12"/>
    <w:rsid w:val="00496DE9"/>
    <w:rsid w:val="004970C2"/>
    <w:rsid w:val="004975F0"/>
    <w:rsid w:val="004A0045"/>
    <w:rsid w:val="004A014D"/>
    <w:rsid w:val="004A01F1"/>
    <w:rsid w:val="004A0308"/>
    <w:rsid w:val="004A06F0"/>
    <w:rsid w:val="004A06FA"/>
    <w:rsid w:val="004A06FB"/>
    <w:rsid w:val="004A0791"/>
    <w:rsid w:val="004A082A"/>
    <w:rsid w:val="004A0B1E"/>
    <w:rsid w:val="004A1621"/>
    <w:rsid w:val="004A1958"/>
    <w:rsid w:val="004A2815"/>
    <w:rsid w:val="004A2BD6"/>
    <w:rsid w:val="004A347D"/>
    <w:rsid w:val="004A398A"/>
    <w:rsid w:val="004A39FC"/>
    <w:rsid w:val="004A4468"/>
    <w:rsid w:val="004A461B"/>
    <w:rsid w:val="004A73A8"/>
    <w:rsid w:val="004A7485"/>
    <w:rsid w:val="004A78FD"/>
    <w:rsid w:val="004B0AB6"/>
    <w:rsid w:val="004B0EEF"/>
    <w:rsid w:val="004B0F4B"/>
    <w:rsid w:val="004B119A"/>
    <w:rsid w:val="004B1C94"/>
    <w:rsid w:val="004B1EC1"/>
    <w:rsid w:val="004B20BC"/>
    <w:rsid w:val="004B2CE4"/>
    <w:rsid w:val="004B2F5A"/>
    <w:rsid w:val="004B329D"/>
    <w:rsid w:val="004B3939"/>
    <w:rsid w:val="004B42D1"/>
    <w:rsid w:val="004B482A"/>
    <w:rsid w:val="004B49FD"/>
    <w:rsid w:val="004B4ACC"/>
    <w:rsid w:val="004B4C95"/>
    <w:rsid w:val="004B4FE2"/>
    <w:rsid w:val="004B5433"/>
    <w:rsid w:val="004B56F2"/>
    <w:rsid w:val="004B5914"/>
    <w:rsid w:val="004B5B03"/>
    <w:rsid w:val="004B5BAB"/>
    <w:rsid w:val="004B748A"/>
    <w:rsid w:val="004B7528"/>
    <w:rsid w:val="004B75B7"/>
    <w:rsid w:val="004B7F14"/>
    <w:rsid w:val="004C0356"/>
    <w:rsid w:val="004C1496"/>
    <w:rsid w:val="004C1618"/>
    <w:rsid w:val="004C16D7"/>
    <w:rsid w:val="004C18B1"/>
    <w:rsid w:val="004C1BE2"/>
    <w:rsid w:val="004C1D54"/>
    <w:rsid w:val="004C2243"/>
    <w:rsid w:val="004C2A2B"/>
    <w:rsid w:val="004C2AA5"/>
    <w:rsid w:val="004C2AF8"/>
    <w:rsid w:val="004C353A"/>
    <w:rsid w:val="004C35DE"/>
    <w:rsid w:val="004C3904"/>
    <w:rsid w:val="004C3964"/>
    <w:rsid w:val="004C3AC6"/>
    <w:rsid w:val="004C4E81"/>
    <w:rsid w:val="004C5188"/>
    <w:rsid w:val="004C51F1"/>
    <w:rsid w:val="004C55DF"/>
    <w:rsid w:val="004C5806"/>
    <w:rsid w:val="004C5A9B"/>
    <w:rsid w:val="004C600F"/>
    <w:rsid w:val="004C6CA9"/>
    <w:rsid w:val="004C6D19"/>
    <w:rsid w:val="004C7000"/>
    <w:rsid w:val="004C773E"/>
    <w:rsid w:val="004D0420"/>
    <w:rsid w:val="004D0F63"/>
    <w:rsid w:val="004D0FE6"/>
    <w:rsid w:val="004D11BD"/>
    <w:rsid w:val="004D1AD3"/>
    <w:rsid w:val="004D218B"/>
    <w:rsid w:val="004D2466"/>
    <w:rsid w:val="004D258A"/>
    <w:rsid w:val="004D2A8A"/>
    <w:rsid w:val="004D2DDB"/>
    <w:rsid w:val="004D3357"/>
    <w:rsid w:val="004D39AA"/>
    <w:rsid w:val="004D4CFF"/>
    <w:rsid w:val="004D50F4"/>
    <w:rsid w:val="004D56E6"/>
    <w:rsid w:val="004D59A5"/>
    <w:rsid w:val="004D63E8"/>
    <w:rsid w:val="004D68F9"/>
    <w:rsid w:val="004D74BF"/>
    <w:rsid w:val="004D7ADC"/>
    <w:rsid w:val="004D7F47"/>
    <w:rsid w:val="004E01BB"/>
    <w:rsid w:val="004E01DA"/>
    <w:rsid w:val="004E0389"/>
    <w:rsid w:val="004E03CF"/>
    <w:rsid w:val="004E0C72"/>
    <w:rsid w:val="004E0E63"/>
    <w:rsid w:val="004E1161"/>
    <w:rsid w:val="004E11F3"/>
    <w:rsid w:val="004E143A"/>
    <w:rsid w:val="004E1D17"/>
    <w:rsid w:val="004E290D"/>
    <w:rsid w:val="004E2C5A"/>
    <w:rsid w:val="004E3244"/>
    <w:rsid w:val="004E3465"/>
    <w:rsid w:val="004E35E1"/>
    <w:rsid w:val="004E390D"/>
    <w:rsid w:val="004E3B23"/>
    <w:rsid w:val="004E42CC"/>
    <w:rsid w:val="004E42DB"/>
    <w:rsid w:val="004E4516"/>
    <w:rsid w:val="004E45CE"/>
    <w:rsid w:val="004E49AB"/>
    <w:rsid w:val="004E4E2F"/>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2922"/>
    <w:rsid w:val="004F3123"/>
    <w:rsid w:val="004F3748"/>
    <w:rsid w:val="004F3C70"/>
    <w:rsid w:val="004F3D5C"/>
    <w:rsid w:val="004F401E"/>
    <w:rsid w:val="004F49B2"/>
    <w:rsid w:val="004F4AAA"/>
    <w:rsid w:val="004F4B85"/>
    <w:rsid w:val="004F4CC9"/>
    <w:rsid w:val="004F5851"/>
    <w:rsid w:val="004F58B3"/>
    <w:rsid w:val="004F59E3"/>
    <w:rsid w:val="004F61F5"/>
    <w:rsid w:val="004F6D5F"/>
    <w:rsid w:val="004F6E92"/>
    <w:rsid w:val="004F762E"/>
    <w:rsid w:val="00500308"/>
    <w:rsid w:val="005009D0"/>
    <w:rsid w:val="00501473"/>
    <w:rsid w:val="00502061"/>
    <w:rsid w:val="00502095"/>
    <w:rsid w:val="005020BE"/>
    <w:rsid w:val="005020D5"/>
    <w:rsid w:val="00502BFE"/>
    <w:rsid w:val="00503432"/>
    <w:rsid w:val="005034B9"/>
    <w:rsid w:val="00503535"/>
    <w:rsid w:val="005037C7"/>
    <w:rsid w:val="005039CC"/>
    <w:rsid w:val="00503F3A"/>
    <w:rsid w:val="00504CAE"/>
    <w:rsid w:val="00504F89"/>
    <w:rsid w:val="00504FEB"/>
    <w:rsid w:val="00505999"/>
    <w:rsid w:val="00506C4B"/>
    <w:rsid w:val="00506D39"/>
    <w:rsid w:val="0050707F"/>
    <w:rsid w:val="00507357"/>
    <w:rsid w:val="0050749F"/>
    <w:rsid w:val="005076BB"/>
    <w:rsid w:val="00507A5C"/>
    <w:rsid w:val="005104F9"/>
    <w:rsid w:val="005105B3"/>
    <w:rsid w:val="00510914"/>
    <w:rsid w:val="005118F8"/>
    <w:rsid w:val="00511CF8"/>
    <w:rsid w:val="00511F01"/>
    <w:rsid w:val="00512179"/>
    <w:rsid w:val="00512942"/>
    <w:rsid w:val="00512E0C"/>
    <w:rsid w:val="00513770"/>
    <w:rsid w:val="00513885"/>
    <w:rsid w:val="00513EB3"/>
    <w:rsid w:val="005146C3"/>
    <w:rsid w:val="00514756"/>
    <w:rsid w:val="00514D53"/>
    <w:rsid w:val="00514D73"/>
    <w:rsid w:val="00514DBB"/>
    <w:rsid w:val="00514E5C"/>
    <w:rsid w:val="00515562"/>
    <w:rsid w:val="005155D6"/>
    <w:rsid w:val="0051580D"/>
    <w:rsid w:val="0051681B"/>
    <w:rsid w:val="00516993"/>
    <w:rsid w:val="00517C4A"/>
    <w:rsid w:val="005204C1"/>
    <w:rsid w:val="00520B60"/>
    <w:rsid w:val="00521082"/>
    <w:rsid w:val="0052120D"/>
    <w:rsid w:val="0052122E"/>
    <w:rsid w:val="00521460"/>
    <w:rsid w:val="00521A50"/>
    <w:rsid w:val="00521EAD"/>
    <w:rsid w:val="00522870"/>
    <w:rsid w:val="00522F8F"/>
    <w:rsid w:val="005237E8"/>
    <w:rsid w:val="00523EFA"/>
    <w:rsid w:val="00524590"/>
    <w:rsid w:val="005246B1"/>
    <w:rsid w:val="00525A5B"/>
    <w:rsid w:val="00525E78"/>
    <w:rsid w:val="0052608E"/>
    <w:rsid w:val="005260CC"/>
    <w:rsid w:val="0052620B"/>
    <w:rsid w:val="00526C21"/>
    <w:rsid w:val="00526CC1"/>
    <w:rsid w:val="005276B7"/>
    <w:rsid w:val="0052777F"/>
    <w:rsid w:val="00527B99"/>
    <w:rsid w:val="00527E8D"/>
    <w:rsid w:val="00527EF6"/>
    <w:rsid w:val="0053034A"/>
    <w:rsid w:val="00530580"/>
    <w:rsid w:val="005305EA"/>
    <w:rsid w:val="00530F77"/>
    <w:rsid w:val="0053335B"/>
    <w:rsid w:val="00533765"/>
    <w:rsid w:val="00533A38"/>
    <w:rsid w:val="00534436"/>
    <w:rsid w:val="00534A0D"/>
    <w:rsid w:val="00534FAF"/>
    <w:rsid w:val="005353F0"/>
    <w:rsid w:val="00535498"/>
    <w:rsid w:val="005356E6"/>
    <w:rsid w:val="00535B1D"/>
    <w:rsid w:val="005365AB"/>
    <w:rsid w:val="00537051"/>
    <w:rsid w:val="005370B3"/>
    <w:rsid w:val="0053713C"/>
    <w:rsid w:val="00537175"/>
    <w:rsid w:val="005373CC"/>
    <w:rsid w:val="005376F2"/>
    <w:rsid w:val="00537C09"/>
    <w:rsid w:val="00537F52"/>
    <w:rsid w:val="0054057E"/>
    <w:rsid w:val="00540C7E"/>
    <w:rsid w:val="00540CE5"/>
    <w:rsid w:val="00541762"/>
    <w:rsid w:val="005418B7"/>
    <w:rsid w:val="00541CF7"/>
    <w:rsid w:val="00541DAE"/>
    <w:rsid w:val="005428A1"/>
    <w:rsid w:val="00542961"/>
    <w:rsid w:val="00542D85"/>
    <w:rsid w:val="00543905"/>
    <w:rsid w:val="005439A1"/>
    <w:rsid w:val="00543C55"/>
    <w:rsid w:val="005440D1"/>
    <w:rsid w:val="00544887"/>
    <w:rsid w:val="00544C58"/>
    <w:rsid w:val="00544FCB"/>
    <w:rsid w:val="005453BE"/>
    <w:rsid w:val="00545733"/>
    <w:rsid w:val="005458D3"/>
    <w:rsid w:val="00545B08"/>
    <w:rsid w:val="005461B8"/>
    <w:rsid w:val="0054676D"/>
    <w:rsid w:val="00547891"/>
    <w:rsid w:val="00550C81"/>
    <w:rsid w:val="00550C9D"/>
    <w:rsid w:val="00550FC2"/>
    <w:rsid w:val="0055128E"/>
    <w:rsid w:val="0055142B"/>
    <w:rsid w:val="0055149A"/>
    <w:rsid w:val="005514BF"/>
    <w:rsid w:val="00551546"/>
    <w:rsid w:val="005517F3"/>
    <w:rsid w:val="00551863"/>
    <w:rsid w:val="00551B37"/>
    <w:rsid w:val="005525E6"/>
    <w:rsid w:val="00552CAA"/>
    <w:rsid w:val="00553273"/>
    <w:rsid w:val="0055344D"/>
    <w:rsid w:val="005544B0"/>
    <w:rsid w:val="00554698"/>
    <w:rsid w:val="0055478F"/>
    <w:rsid w:val="00554B6B"/>
    <w:rsid w:val="0055506E"/>
    <w:rsid w:val="005551F7"/>
    <w:rsid w:val="005552C0"/>
    <w:rsid w:val="005554CE"/>
    <w:rsid w:val="00555E27"/>
    <w:rsid w:val="005568E9"/>
    <w:rsid w:val="00556911"/>
    <w:rsid w:val="005569B1"/>
    <w:rsid w:val="00556E5D"/>
    <w:rsid w:val="00556FE7"/>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5E27"/>
    <w:rsid w:val="00567069"/>
    <w:rsid w:val="0056758F"/>
    <w:rsid w:val="005677DD"/>
    <w:rsid w:val="005677DF"/>
    <w:rsid w:val="00567A75"/>
    <w:rsid w:val="00567A9A"/>
    <w:rsid w:val="0057083A"/>
    <w:rsid w:val="0057094C"/>
    <w:rsid w:val="00570CCA"/>
    <w:rsid w:val="00571598"/>
    <w:rsid w:val="00571884"/>
    <w:rsid w:val="0057193A"/>
    <w:rsid w:val="005726F5"/>
    <w:rsid w:val="00572730"/>
    <w:rsid w:val="00572880"/>
    <w:rsid w:val="00572898"/>
    <w:rsid w:val="00572D5A"/>
    <w:rsid w:val="005733CF"/>
    <w:rsid w:val="00573585"/>
    <w:rsid w:val="00573A88"/>
    <w:rsid w:val="005740DE"/>
    <w:rsid w:val="00574621"/>
    <w:rsid w:val="00575005"/>
    <w:rsid w:val="00575663"/>
    <w:rsid w:val="00575A75"/>
    <w:rsid w:val="00575B95"/>
    <w:rsid w:val="00575B9B"/>
    <w:rsid w:val="00575E27"/>
    <w:rsid w:val="0057650D"/>
    <w:rsid w:val="00576E6E"/>
    <w:rsid w:val="0057703E"/>
    <w:rsid w:val="005770BA"/>
    <w:rsid w:val="00577927"/>
    <w:rsid w:val="00577B04"/>
    <w:rsid w:val="005801A8"/>
    <w:rsid w:val="00580AD3"/>
    <w:rsid w:val="00580D82"/>
    <w:rsid w:val="00581180"/>
    <w:rsid w:val="005815A8"/>
    <w:rsid w:val="00581896"/>
    <w:rsid w:val="00581D62"/>
    <w:rsid w:val="00582A55"/>
    <w:rsid w:val="00582BF8"/>
    <w:rsid w:val="00582C2D"/>
    <w:rsid w:val="0058338F"/>
    <w:rsid w:val="005833C2"/>
    <w:rsid w:val="005833E7"/>
    <w:rsid w:val="005842EC"/>
    <w:rsid w:val="00584A96"/>
    <w:rsid w:val="00584B14"/>
    <w:rsid w:val="0058511B"/>
    <w:rsid w:val="00585171"/>
    <w:rsid w:val="00585182"/>
    <w:rsid w:val="0058527C"/>
    <w:rsid w:val="00585815"/>
    <w:rsid w:val="00586B4A"/>
    <w:rsid w:val="00586CF8"/>
    <w:rsid w:val="00587BCE"/>
    <w:rsid w:val="00587C38"/>
    <w:rsid w:val="00590148"/>
    <w:rsid w:val="00590944"/>
    <w:rsid w:val="005913F2"/>
    <w:rsid w:val="00591C5A"/>
    <w:rsid w:val="0059241F"/>
    <w:rsid w:val="00592B27"/>
    <w:rsid w:val="00592D74"/>
    <w:rsid w:val="00593016"/>
    <w:rsid w:val="0059308E"/>
    <w:rsid w:val="00593222"/>
    <w:rsid w:val="00593843"/>
    <w:rsid w:val="005950AF"/>
    <w:rsid w:val="00595273"/>
    <w:rsid w:val="00596977"/>
    <w:rsid w:val="0059697F"/>
    <w:rsid w:val="005A01FB"/>
    <w:rsid w:val="005A02B9"/>
    <w:rsid w:val="005A06E0"/>
    <w:rsid w:val="005A0A5C"/>
    <w:rsid w:val="005A0BA9"/>
    <w:rsid w:val="005A1A4A"/>
    <w:rsid w:val="005A1DC2"/>
    <w:rsid w:val="005A2113"/>
    <w:rsid w:val="005A215F"/>
    <w:rsid w:val="005A22A1"/>
    <w:rsid w:val="005A3574"/>
    <w:rsid w:val="005A3FDA"/>
    <w:rsid w:val="005A4C48"/>
    <w:rsid w:val="005A5075"/>
    <w:rsid w:val="005A507F"/>
    <w:rsid w:val="005A50F5"/>
    <w:rsid w:val="005A57E4"/>
    <w:rsid w:val="005A5842"/>
    <w:rsid w:val="005A5BCD"/>
    <w:rsid w:val="005A6244"/>
    <w:rsid w:val="005A6513"/>
    <w:rsid w:val="005A66C3"/>
    <w:rsid w:val="005A67CF"/>
    <w:rsid w:val="005A6BB0"/>
    <w:rsid w:val="005A73B0"/>
    <w:rsid w:val="005A75C4"/>
    <w:rsid w:val="005A79D8"/>
    <w:rsid w:val="005B0B61"/>
    <w:rsid w:val="005B2778"/>
    <w:rsid w:val="005B2A28"/>
    <w:rsid w:val="005B2C57"/>
    <w:rsid w:val="005B3584"/>
    <w:rsid w:val="005B383F"/>
    <w:rsid w:val="005B4372"/>
    <w:rsid w:val="005B4917"/>
    <w:rsid w:val="005B4E7B"/>
    <w:rsid w:val="005B50FA"/>
    <w:rsid w:val="005B55E6"/>
    <w:rsid w:val="005B5717"/>
    <w:rsid w:val="005B5FC2"/>
    <w:rsid w:val="005B70B1"/>
    <w:rsid w:val="005B722A"/>
    <w:rsid w:val="005B72BA"/>
    <w:rsid w:val="005B7345"/>
    <w:rsid w:val="005B7488"/>
    <w:rsid w:val="005B782B"/>
    <w:rsid w:val="005B79BF"/>
    <w:rsid w:val="005C0314"/>
    <w:rsid w:val="005C0539"/>
    <w:rsid w:val="005C106F"/>
    <w:rsid w:val="005C14C8"/>
    <w:rsid w:val="005C1535"/>
    <w:rsid w:val="005C16E7"/>
    <w:rsid w:val="005C1F27"/>
    <w:rsid w:val="005C2DCD"/>
    <w:rsid w:val="005C37DA"/>
    <w:rsid w:val="005C37F3"/>
    <w:rsid w:val="005C39D2"/>
    <w:rsid w:val="005C488C"/>
    <w:rsid w:val="005C4C67"/>
    <w:rsid w:val="005C5377"/>
    <w:rsid w:val="005C5465"/>
    <w:rsid w:val="005C555E"/>
    <w:rsid w:val="005C5A4C"/>
    <w:rsid w:val="005C66C3"/>
    <w:rsid w:val="005C6E1C"/>
    <w:rsid w:val="005C6E8C"/>
    <w:rsid w:val="005C6FCB"/>
    <w:rsid w:val="005C7B03"/>
    <w:rsid w:val="005C7BA5"/>
    <w:rsid w:val="005D0569"/>
    <w:rsid w:val="005D0FCC"/>
    <w:rsid w:val="005D10AB"/>
    <w:rsid w:val="005D13E5"/>
    <w:rsid w:val="005D15CA"/>
    <w:rsid w:val="005D1F34"/>
    <w:rsid w:val="005D2306"/>
    <w:rsid w:val="005D2573"/>
    <w:rsid w:val="005D26FA"/>
    <w:rsid w:val="005D286B"/>
    <w:rsid w:val="005D33FF"/>
    <w:rsid w:val="005D36E6"/>
    <w:rsid w:val="005D3C2C"/>
    <w:rsid w:val="005D3FD0"/>
    <w:rsid w:val="005D4176"/>
    <w:rsid w:val="005D4882"/>
    <w:rsid w:val="005D4CEA"/>
    <w:rsid w:val="005D4D5C"/>
    <w:rsid w:val="005D56DB"/>
    <w:rsid w:val="005D5A60"/>
    <w:rsid w:val="005D5D89"/>
    <w:rsid w:val="005D5D90"/>
    <w:rsid w:val="005D5DFC"/>
    <w:rsid w:val="005D6059"/>
    <w:rsid w:val="005D639B"/>
    <w:rsid w:val="005D68AD"/>
    <w:rsid w:val="005D702B"/>
    <w:rsid w:val="005D7266"/>
    <w:rsid w:val="005D7296"/>
    <w:rsid w:val="005D7669"/>
    <w:rsid w:val="005D7D85"/>
    <w:rsid w:val="005E1838"/>
    <w:rsid w:val="005E1DEB"/>
    <w:rsid w:val="005E2413"/>
    <w:rsid w:val="005E25E0"/>
    <w:rsid w:val="005E2715"/>
    <w:rsid w:val="005E29C1"/>
    <w:rsid w:val="005E2C44"/>
    <w:rsid w:val="005E30FA"/>
    <w:rsid w:val="005E3493"/>
    <w:rsid w:val="005E390D"/>
    <w:rsid w:val="005E3B5E"/>
    <w:rsid w:val="005E43D1"/>
    <w:rsid w:val="005E493D"/>
    <w:rsid w:val="005E4BD8"/>
    <w:rsid w:val="005E4E74"/>
    <w:rsid w:val="005E51D2"/>
    <w:rsid w:val="005E53B3"/>
    <w:rsid w:val="005E57B7"/>
    <w:rsid w:val="005E5FA8"/>
    <w:rsid w:val="005E68D3"/>
    <w:rsid w:val="005E6931"/>
    <w:rsid w:val="005E6B2D"/>
    <w:rsid w:val="005E6BA2"/>
    <w:rsid w:val="005E6D09"/>
    <w:rsid w:val="005E6F86"/>
    <w:rsid w:val="005E72EE"/>
    <w:rsid w:val="005E7440"/>
    <w:rsid w:val="005E75F4"/>
    <w:rsid w:val="005F01AF"/>
    <w:rsid w:val="005F09C6"/>
    <w:rsid w:val="005F0AF6"/>
    <w:rsid w:val="005F112F"/>
    <w:rsid w:val="005F19AE"/>
    <w:rsid w:val="005F1C47"/>
    <w:rsid w:val="005F1DB6"/>
    <w:rsid w:val="005F2B62"/>
    <w:rsid w:val="005F2F2D"/>
    <w:rsid w:val="005F2FE2"/>
    <w:rsid w:val="005F32D6"/>
    <w:rsid w:val="005F3A0F"/>
    <w:rsid w:val="005F3C2E"/>
    <w:rsid w:val="005F40B5"/>
    <w:rsid w:val="005F4728"/>
    <w:rsid w:val="005F4821"/>
    <w:rsid w:val="005F48B1"/>
    <w:rsid w:val="005F509F"/>
    <w:rsid w:val="005F57E9"/>
    <w:rsid w:val="005F5A91"/>
    <w:rsid w:val="005F5E35"/>
    <w:rsid w:val="005F60A7"/>
    <w:rsid w:val="005F664C"/>
    <w:rsid w:val="005F6A73"/>
    <w:rsid w:val="005F6B72"/>
    <w:rsid w:val="005F6CEB"/>
    <w:rsid w:val="005F7500"/>
    <w:rsid w:val="005F758B"/>
    <w:rsid w:val="006003E1"/>
    <w:rsid w:val="00600409"/>
    <w:rsid w:val="006005EF"/>
    <w:rsid w:val="00600DEE"/>
    <w:rsid w:val="00600EF9"/>
    <w:rsid w:val="00601005"/>
    <w:rsid w:val="0060112A"/>
    <w:rsid w:val="00601B32"/>
    <w:rsid w:val="00601CF5"/>
    <w:rsid w:val="0060215B"/>
    <w:rsid w:val="00602859"/>
    <w:rsid w:val="00602884"/>
    <w:rsid w:val="00602B8E"/>
    <w:rsid w:val="00602BA6"/>
    <w:rsid w:val="006030FE"/>
    <w:rsid w:val="006031BB"/>
    <w:rsid w:val="00603A97"/>
    <w:rsid w:val="00603E64"/>
    <w:rsid w:val="00603EC9"/>
    <w:rsid w:val="0060426B"/>
    <w:rsid w:val="006042DE"/>
    <w:rsid w:val="00604639"/>
    <w:rsid w:val="00604BAC"/>
    <w:rsid w:val="0060513D"/>
    <w:rsid w:val="00605408"/>
    <w:rsid w:val="00605E1E"/>
    <w:rsid w:val="00606022"/>
    <w:rsid w:val="006061CE"/>
    <w:rsid w:val="00606E42"/>
    <w:rsid w:val="00607835"/>
    <w:rsid w:val="00607BF2"/>
    <w:rsid w:val="00607ECA"/>
    <w:rsid w:val="00610135"/>
    <w:rsid w:val="0061106D"/>
    <w:rsid w:val="0061114D"/>
    <w:rsid w:val="00611667"/>
    <w:rsid w:val="0061205C"/>
    <w:rsid w:val="006125D5"/>
    <w:rsid w:val="00612661"/>
    <w:rsid w:val="00612AE9"/>
    <w:rsid w:val="00612DE4"/>
    <w:rsid w:val="00613AFE"/>
    <w:rsid w:val="00613B42"/>
    <w:rsid w:val="00614117"/>
    <w:rsid w:val="00614D9B"/>
    <w:rsid w:val="00614DED"/>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2C5"/>
    <w:rsid w:val="00621431"/>
    <w:rsid w:val="0062155B"/>
    <w:rsid w:val="00621FE5"/>
    <w:rsid w:val="006223AF"/>
    <w:rsid w:val="0062265B"/>
    <w:rsid w:val="00622C04"/>
    <w:rsid w:val="00622E7E"/>
    <w:rsid w:val="00623F19"/>
    <w:rsid w:val="00624819"/>
    <w:rsid w:val="00624EC5"/>
    <w:rsid w:val="00625564"/>
    <w:rsid w:val="006257ED"/>
    <w:rsid w:val="00626D2B"/>
    <w:rsid w:val="00626E64"/>
    <w:rsid w:val="00627128"/>
    <w:rsid w:val="00627422"/>
    <w:rsid w:val="00627761"/>
    <w:rsid w:val="00627C91"/>
    <w:rsid w:val="00627F33"/>
    <w:rsid w:val="00627FC6"/>
    <w:rsid w:val="00630479"/>
    <w:rsid w:val="00630824"/>
    <w:rsid w:val="00630B18"/>
    <w:rsid w:val="006311CF"/>
    <w:rsid w:val="00631943"/>
    <w:rsid w:val="00631B97"/>
    <w:rsid w:val="00632040"/>
    <w:rsid w:val="006328B0"/>
    <w:rsid w:val="00632A6F"/>
    <w:rsid w:val="006336F2"/>
    <w:rsid w:val="00633F9A"/>
    <w:rsid w:val="00634167"/>
    <w:rsid w:val="0063439C"/>
    <w:rsid w:val="00634C86"/>
    <w:rsid w:val="00634E90"/>
    <w:rsid w:val="00635038"/>
    <w:rsid w:val="00635290"/>
    <w:rsid w:val="006353FE"/>
    <w:rsid w:val="00635815"/>
    <w:rsid w:val="00635C5D"/>
    <w:rsid w:val="0063649F"/>
    <w:rsid w:val="00636F27"/>
    <w:rsid w:val="00637BB3"/>
    <w:rsid w:val="00637CAD"/>
    <w:rsid w:val="00637E35"/>
    <w:rsid w:val="0064056E"/>
    <w:rsid w:val="006408C9"/>
    <w:rsid w:val="006409D8"/>
    <w:rsid w:val="00640C01"/>
    <w:rsid w:val="0064151D"/>
    <w:rsid w:val="00641669"/>
    <w:rsid w:val="00641744"/>
    <w:rsid w:val="00641F2C"/>
    <w:rsid w:val="0064217F"/>
    <w:rsid w:val="0064251E"/>
    <w:rsid w:val="00642578"/>
    <w:rsid w:val="00642B5B"/>
    <w:rsid w:val="0064384A"/>
    <w:rsid w:val="006439E9"/>
    <w:rsid w:val="00643C44"/>
    <w:rsid w:val="006440AB"/>
    <w:rsid w:val="00644429"/>
    <w:rsid w:val="0064472F"/>
    <w:rsid w:val="00645485"/>
    <w:rsid w:val="006454A0"/>
    <w:rsid w:val="0064566C"/>
    <w:rsid w:val="0064607F"/>
    <w:rsid w:val="006461F6"/>
    <w:rsid w:val="006464D9"/>
    <w:rsid w:val="0064673C"/>
    <w:rsid w:val="006473BC"/>
    <w:rsid w:val="006479E9"/>
    <w:rsid w:val="00647E46"/>
    <w:rsid w:val="00650AEF"/>
    <w:rsid w:val="00651190"/>
    <w:rsid w:val="006512A1"/>
    <w:rsid w:val="00651523"/>
    <w:rsid w:val="00651837"/>
    <w:rsid w:val="00651892"/>
    <w:rsid w:val="00651A4B"/>
    <w:rsid w:val="00651B8F"/>
    <w:rsid w:val="00652122"/>
    <w:rsid w:val="00652555"/>
    <w:rsid w:val="00652581"/>
    <w:rsid w:val="00652AA1"/>
    <w:rsid w:val="006530BC"/>
    <w:rsid w:val="006535C9"/>
    <w:rsid w:val="006535F2"/>
    <w:rsid w:val="00654A9B"/>
    <w:rsid w:val="00655189"/>
    <w:rsid w:val="006552FD"/>
    <w:rsid w:val="00656CCB"/>
    <w:rsid w:val="00656E1B"/>
    <w:rsid w:val="006572CA"/>
    <w:rsid w:val="0065731B"/>
    <w:rsid w:val="00657C80"/>
    <w:rsid w:val="00660BBB"/>
    <w:rsid w:val="00660C5F"/>
    <w:rsid w:val="00661091"/>
    <w:rsid w:val="0066112C"/>
    <w:rsid w:val="00661453"/>
    <w:rsid w:val="00661BF5"/>
    <w:rsid w:val="00662762"/>
    <w:rsid w:val="00662DE9"/>
    <w:rsid w:val="0066331B"/>
    <w:rsid w:val="00663AEB"/>
    <w:rsid w:val="00663D18"/>
    <w:rsid w:val="00663D21"/>
    <w:rsid w:val="00663FAB"/>
    <w:rsid w:val="006640A6"/>
    <w:rsid w:val="006654DA"/>
    <w:rsid w:val="006663D5"/>
    <w:rsid w:val="00666425"/>
    <w:rsid w:val="00666C2D"/>
    <w:rsid w:val="00666D1D"/>
    <w:rsid w:val="00666DBC"/>
    <w:rsid w:val="00667010"/>
    <w:rsid w:val="00667188"/>
    <w:rsid w:val="00667285"/>
    <w:rsid w:val="00667483"/>
    <w:rsid w:val="006676E1"/>
    <w:rsid w:val="006677E8"/>
    <w:rsid w:val="00667889"/>
    <w:rsid w:val="00670498"/>
    <w:rsid w:val="0067096B"/>
    <w:rsid w:val="00670A1C"/>
    <w:rsid w:val="00670C6D"/>
    <w:rsid w:val="00670CA0"/>
    <w:rsid w:val="00670F20"/>
    <w:rsid w:val="00670FEE"/>
    <w:rsid w:val="00671D7E"/>
    <w:rsid w:val="00671EB8"/>
    <w:rsid w:val="0067220C"/>
    <w:rsid w:val="006724EF"/>
    <w:rsid w:val="006738C3"/>
    <w:rsid w:val="00674233"/>
    <w:rsid w:val="00675DA8"/>
    <w:rsid w:val="00675EB0"/>
    <w:rsid w:val="00675FB0"/>
    <w:rsid w:val="00676397"/>
    <w:rsid w:val="0067659A"/>
    <w:rsid w:val="006769FA"/>
    <w:rsid w:val="0067757A"/>
    <w:rsid w:val="00677A0C"/>
    <w:rsid w:val="00677CD0"/>
    <w:rsid w:val="00677D04"/>
    <w:rsid w:val="00677E4C"/>
    <w:rsid w:val="00681593"/>
    <w:rsid w:val="00681AC4"/>
    <w:rsid w:val="00681CE0"/>
    <w:rsid w:val="00681D80"/>
    <w:rsid w:val="00682240"/>
    <w:rsid w:val="006827EB"/>
    <w:rsid w:val="0068296F"/>
    <w:rsid w:val="00682981"/>
    <w:rsid w:val="00682C60"/>
    <w:rsid w:val="00683937"/>
    <w:rsid w:val="00684E78"/>
    <w:rsid w:val="006850E9"/>
    <w:rsid w:val="006851E9"/>
    <w:rsid w:val="00685C36"/>
    <w:rsid w:val="00686133"/>
    <w:rsid w:val="00686354"/>
    <w:rsid w:val="00686896"/>
    <w:rsid w:val="00686D09"/>
    <w:rsid w:val="00686EC4"/>
    <w:rsid w:val="006879AF"/>
    <w:rsid w:val="00687B9C"/>
    <w:rsid w:val="00687F92"/>
    <w:rsid w:val="00690236"/>
    <w:rsid w:val="006907A4"/>
    <w:rsid w:val="006907AF"/>
    <w:rsid w:val="00690901"/>
    <w:rsid w:val="00690DF0"/>
    <w:rsid w:val="00691350"/>
    <w:rsid w:val="00692D97"/>
    <w:rsid w:val="00692E1B"/>
    <w:rsid w:val="006938FE"/>
    <w:rsid w:val="0069399F"/>
    <w:rsid w:val="00693C24"/>
    <w:rsid w:val="00694755"/>
    <w:rsid w:val="006948F1"/>
    <w:rsid w:val="0069497B"/>
    <w:rsid w:val="00694AB4"/>
    <w:rsid w:val="00694D79"/>
    <w:rsid w:val="00694E92"/>
    <w:rsid w:val="00695056"/>
    <w:rsid w:val="00695237"/>
    <w:rsid w:val="00695808"/>
    <w:rsid w:val="0069598A"/>
    <w:rsid w:val="00695C52"/>
    <w:rsid w:val="00696791"/>
    <w:rsid w:val="00696DD8"/>
    <w:rsid w:val="00696F36"/>
    <w:rsid w:val="00697FB8"/>
    <w:rsid w:val="006A0792"/>
    <w:rsid w:val="006A0C8A"/>
    <w:rsid w:val="006A13C0"/>
    <w:rsid w:val="006A15DB"/>
    <w:rsid w:val="006A1707"/>
    <w:rsid w:val="006A1A8D"/>
    <w:rsid w:val="006A1CE7"/>
    <w:rsid w:val="006A1F9C"/>
    <w:rsid w:val="006A2112"/>
    <w:rsid w:val="006A2808"/>
    <w:rsid w:val="006A2819"/>
    <w:rsid w:val="006A2FFE"/>
    <w:rsid w:val="006A379D"/>
    <w:rsid w:val="006A4355"/>
    <w:rsid w:val="006A477D"/>
    <w:rsid w:val="006A4B86"/>
    <w:rsid w:val="006A4DBA"/>
    <w:rsid w:val="006A568E"/>
    <w:rsid w:val="006A6104"/>
    <w:rsid w:val="006A6A2F"/>
    <w:rsid w:val="006A6D08"/>
    <w:rsid w:val="006A709D"/>
    <w:rsid w:val="006A790F"/>
    <w:rsid w:val="006B0018"/>
    <w:rsid w:val="006B06F6"/>
    <w:rsid w:val="006B1456"/>
    <w:rsid w:val="006B1D9D"/>
    <w:rsid w:val="006B2AF6"/>
    <w:rsid w:val="006B30C2"/>
    <w:rsid w:val="006B31EC"/>
    <w:rsid w:val="006B33C3"/>
    <w:rsid w:val="006B386D"/>
    <w:rsid w:val="006B4111"/>
    <w:rsid w:val="006B46FB"/>
    <w:rsid w:val="006B47B9"/>
    <w:rsid w:val="006B48A9"/>
    <w:rsid w:val="006B5703"/>
    <w:rsid w:val="006B590C"/>
    <w:rsid w:val="006B5C5C"/>
    <w:rsid w:val="006B6898"/>
    <w:rsid w:val="006B6C9E"/>
    <w:rsid w:val="006B6D49"/>
    <w:rsid w:val="006B789E"/>
    <w:rsid w:val="006B799C"/>
    <w:rsid w:val="006B7BF6"/>
    <w:rsid w:val="006C009A"/>
    <w:rsid w:val="006C0D06"/>
    <w:rsid w:val="006C0DA2"/>
    <w:rsid w:val="006C15E6"/>
    <w:rsid w:val="006C16B9"/>
    <w:rsid w:val="006C1D4D"/>
    <w:rsid w:val="006C2272"/>
    <w:rsid w:val="006C2932"/>
    <w:rsid w:val="006C2B34"/>
    <w:rsid w:val="006C2B36"/>
    <w:rsid w:val="006C3742"/>
    <w:rsid w:val="006C3854"/>
    <w:rsid w:val="006C3955"/>
    <w:rsid w:val="006C3BA2"/>
    <w:rsid w:val="006C400F"/>
    <w:rsid w:val="006C41A0"/>
    <w:rsid w:val="006C467C"/>
    <w:rsid w:val="006C47E7"/>
    <w:rsid w:val="006C4D2B"/>
    <w:rsid w:val="006C58E5"/>
    <w:rsid w:val="006C60F5"/>
    <w:rsid w:val="006C65EE"/>
    <w:rsid w:val="006C6797"/>
    <w:rsid w:val="006C715A"/>
    <w:rsid w:val="006C7B49"/>
    <w:rsid w:val="006D01D3"/>
    <w:rsid w:val="006D01F7"/>
    <w:rsid w:val="006D0B00"/>
    <w:rsid w:val="006D0E96"/>
    <w:rsid w:val="006D1198"/>
    <w:rsid w:val="006D1C90"/>
    <w:rsid w:val="006D1FC7"/>
    <w:rsid w:val="006D21D1"/>
    <w:rsid w:val="006D2492"/>
    <w:rsid w:val="006D270B"/>
    <w:rsid w:val="006D2D88"/>
    <w:rsid w:val="006D306E"/>
    <w:rsid w:val="006D3171"/>
    <w:rsid w:val="006D32B7"/>
    <w:rsid w:val="006D3A3A"/>
    <w:rsid w:val="006D3A6D"/>
    <w:rsid w:val="006D3DAD"/>
    <w:rsid w:val="006D3EFD"/>
    <w:rsid w:val="006D47D3"/>
    <w:rsid w:val="006D48E9"/>
    <w:rsid w:val="006D4C6C"/>
    <w:rsid w:val="006D5237"/>
    <w:rsid w:val="006D5644"/>
    <w:rsid w:val="006D5730"/>
    <w:rsid w:val="006D633E"/>
    <w:rsid w:val="006D6BE3"/>
    <w:rsid w:val="006D6D87"/>
    <w:rsid w:val="006D70D0"/>
    <w:rsid w:val="006D7561"/>
    <w:rsid w:val="006D77CF"/>
    <w:rsid w:val="006D789B"/>
    <w:rsid w:val="006D7A12"/>
    <w:rsid w:val="006D7FFB"/>
    <w:rsid w:val="006E05E0"/>
    <w:rsid w:val="006E0C2C"/>
    <w:rsid w:val="006E0F73"/>
    <w:rsid w:val="006E1B70"/>
    <w:rsid w:val="006E1F56"/>
    <w:rsid w:val="006E20B1"/>
    <w:rsid w:val="006E21FB"/>
    <w:rsid w:val="006E24CE"/>
    <w:rsid w:val="006E2764"/>
    <w:rsid w:val="006E2773"/>
    <w:rsid w:val="006E2EB5"/>
    <w:rsid w:val="006E38ED"/>
    <w:rsid w:val="006E39ED"/>
    <w:rsid w:val="006E3F6B"/>
    <w:rsid w:val="006E3F87"/>
    <w:rsid w:val="006E4995"/>
    <w:rsid w:val="006E5328"/>
    <w:rsid w:val="006E599A"/>
    <w:rsid w:val="006E5D48"/>
    <w:rsid w:val="006E5F2A"/>
    <w:rsid w:val="006E64C3"/>
    <w:rsid w:val="006E65E2"/>
    <w:rsid w:val="006E6FCA"/>
    <w:rsid w:val="006E70F8"/>
    <w:rsid w:val="006E73C4"/>
    <w:rsid w:val="006E77FC"/>
    <w:rsid w:val="006E78AB"/>
    <w:rsid w:val="006E7CDA"/>
    <w:rsid w:val="006E7F3B"/>
    <w:rsid w:val="006F0098"/>
    <w:rsid w:val="006F0669"/>
    <w:rsid w:val="006F0764"/>
    <w:rsid w:val="006F092E"/>
    <w:rsid w:val="006F173E"/>
    <w:rsid w:val="006F1B6C"/>
    <w:rsid w:val="006F2275"/>
    <w:rsid w:val="006F22BF"/>
    <w:rsid w:val="006F23D3"/>
    <w:rsid w:val="006F2AF3"/>
    <w:rsid w:val="006F2BB1"/>
    <w:rsid w:val="006F2C23"/>
    <w:rsid w:val="006F326D"/>
    <w:rsid w:val="006F3972"/>
    <w:rsid w:val="006F3B74"/>
    <w:rsid w:val="006F4A49"/>
    <w:rsid w:val="006F4C15"/>
    <w:rsid w:val="006F5388"/>
    <w:rsid w:val="006F540F"/>
    <w:rsid w:val="006F5D6C"/>
    <w:rsid w:val="006F5EBF"/>
    <w:rsid w:val="006F5F8B"/>
    <w:rsid w:val="006F6193"/>
    <w:rsid w:val="006F74F8"/>
    <w:rsid w:val="006F74F9"/>
    <w:rsid w:val="006F75DD"/>
    <w:rsid w:val="006F7863"/>
    <w:rsid w:val="006F78C7"/>
    <w:rsid w:val="007005FD"/>
    <w:rsid w:val="007006FC"/>
    <w:rsid w:val="00701494"/>
    <w:rsid w:val="00701C5B"/>
    <w:rsid w:val="007024B1"/>
    <w:rsid w:val="00703659"/>
    <w:rsid w:val="00703CF2"/>
    <w:rsid w:val="0070403C"/>
    <w:rsid w:val="0070411E"/>
    <w:rsid w:val="00704269"/>
    <w:rsid w:val="0070427F"/>
    <w:rsid w:val="00705424"/>
    <w:rsid w:val="0070628F"/>
    <w:rsid w:val="00706710"/>
    <w:rsid w:val="007068D5"/>
    <w:rsid w:val="00706E87"/>
    <w:rsid w:val="007071F5"/>
    <w:rsid w:val="00707CC1"/>
    <w:rsid w:val="00710264"/>
    <w:rsid w:val="00710268"/>
    <w:rsid w:val="00710444"/>
    <w:rsid w:val="0071057C"/>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08F"/>
    <w:rsid w:val="00715939"/>
    <w:rsid w:val="00715D20"/>
    <w:rsid w:val="00715D50"/>
    <w:rsid w:val="00715E91"/>
    <w:rsid w:val="00715F3C"/>
    <w:rsid w:val="00715F69"/>
    <w:rsid w:val="007165A0"/>
    <w:rsid w:val="0071673F"/>
    <w:rsid w:val="00716CD5"/>
    <w:rsid w:val="0071768C"/>
    <w:rsid w:val="007177A6"/>
    <w:rsid w:val="00717A21"/>
    <w:rsid w:val="00717E58"/>
    <w:rsid w:val="00720190"/>
    <w:rsid w:val="00720601"/>
    <w:rsid w:val="00720762"/>
    <w:rsid w:val="00720B33"/>
    <w:rsid w:val="00720F61"/>
    <w:rsid w:val="00720F7F"/>
    <w:rsid w:val="0072107C"/>
    <w:rsid w:val="00721424"/>
    <w:rsid w:val="00721B82"/>
    <w:rsid w:val="00721BBA"/>
    <w:rsid w:val="00721DCD"/>
    <w:rsid w:val="00721DF4"/>
    <w:rsid w:val="00721F6F"/>
    <w:rsid w:val="00721FFE"/>
    <w:rsid w:val="00722C93"/>
    <w:rsid w:val="007230E3"/>
    <w:rsid w:val="00723559"/>
    <w:rsid w:val="00723E83"/>
    <w:rsid w:val="00724112"/>
    <w:rsid w:val="00724142"/>
    <w:rsid w:val="00724636"/>
    <w:rsid w:val="00725237"/>
    <w:rsid w:val="00726117"/>
    <w:rsid w:val="007263B5"/>
    <w:rsid w:val="00726803"/>
    <w:rsid w:val="00726993"/>
    <w:rsid w:val="00726C22"/>
    <w:rsid w:val="00727328"/>
    <w:rsid w:val="00727592"/>
    <w:rsid w:val="00727B42"/>
    <w:rsid w:val="00727E73"/>
    <w:rsid w:val="007313DF"/>
    <w:rsid w:val="00731510"/>
    <w:rsid w:val="007319D5"/>
    <w:rsid w:val="007322C9"/>
    <w:rsid w:val="00732D10"/>
    <w:rsid w:val="007331C7"/>
    <w:rsid w:val="00733BB9"/>
    <w:rsid w:val="00734345"/>
    <w:rsid w:val="007346E0"/>
    <w:rsid w:val="00734E3F"/>
    <w:rsid w:val="007352B6"/>
    <w:rsid w:val="00735465"/>
    <w:rsid w:val="007354CC"/>
    <w:rsid w:val="007359B7"/>
    <w:rsid w:val="00735B72"/>
    <w:rsid w:val="007362B9"/>
    <w:rsid w:val="007365DD"/>
    <w:rsid w:val="0073793C"/>
    <w:rsid w:val="00737D6B"/>
    <w:rsid w:val="00737E04"/>
    <w:rsid w:val="00740B2D"/>
    <w:rsid w:val="00740FE8"/>
    <w:rsid w:val="0074196E"/>
    <w:rsid w:val="00742DE4"/>
    <w:rsid w:val="00743550"/>
    <w:rsid w:val="0074380F"/>
    <w:rsid w:val="00743B6A"/>
    <w:rsid w:val="00743DD2"/>
    <w:rsid w:val="0074418C"/>
    <w:rsid w:val="007441DE"/>
    <w:rsid w:val="0074467A"/>
    <w:rsid w:val="007446E0"/>
    <w:rsid w:val="00744952"/>
    <w:rsid w:val="00745545"/>
    <w:rsid w:val="00745D77"/>
    <w:rsid w:val="00745F3E"/>
    <w:rsid w:val="0074689D"/>
    <w:rsid w:val="00746B00"/>
    <w:rsid w:val="00746FD4"/>
    <w:rsid w:val="00747830"/>
    <w:rsid w:val="00747D14"/>
    <w:rsid w:val="00747E03"/>
    <w:rsid w:val="00747ECF"/>
    <w:rsid w:val="0075027F"/>
    <w:rsid w:val="007502FA"/>
    <w:rsid w:val="00750938"/>
    <w:rsid w:val="0075180D"/>
    <w:rsid w:val="00751CE2"/>
    <w:rsid w:val="00751D9D"/>
    <w:rsid w:val="007526B0"/>
    <w:rsid w:val="00752C7C"/>
    <w:rsid w:val="00752DAB"/>
    <w:rsid w:val="00753659"/>
    <w:rsid w:val="007539C8"/>
    <w:rsid w:val="007544CE"/>
    <w:rsid w:val="007547E0"/>
    <w:rsid w:val="0075520C"/>
    <w:rsid w:val="00755A97"/>
    <w:rsid w:val="00755C0C"/>
    <w:rsid w:val="0076004E"/>
    <w:rsid w:val="00760255"/>
    <w:rsid w:val="007607A4"/>
    <w:rsid w:val="00760CB3"/>
    <w:rsid w:val="0076111F"/>
    <w:rsid w:val="007619A2"/>
    <w:rsid w:val="00762378"/>
    <w:rsid w:val="00762EBB"/>
    <w:rsid w:val="007631DE"/>
    <w:rsid w:val="007634C8"/>
    <w:rsid w:val="00763DF6"/>
    <w:rsid w:val="00764266"/>
    <w:rsid w:val="007643E3"/>
    <w:rsid w:val="00764659"/>
    <w:rsid w:val="007648DC"/>
    <w:rsid w:val="00764F6E"/>
    <w:rsid w:val="00765227"/>
    <w:rsid w:val="00765274"/>
    <w:rsid w:val="0076547C"/>
    <w:rsid w:val="00765674"/>
    <w:rsid w:val="00765685"/>
    <w:rsid w:val="007658AE"/>
    <w:rsid w:val="007658FD"/>
    <w:rsid w:val="0076591D"/>
    <w:rsid w:val="00765BF8"/>
    <w:rsid w:val="00765E55"/>
    <w:rsid w:val="007661DC"/>
    <w:rsid w:val="007663BB"/>
    <w:rsid w:val="00766CB7"/>
    <w:rsid w:val="007677A9"/>
    <w:rsid w:val="00767820"/>
    <w:rsid w:val="00770839"/>
    <w:rsid w:val="00770D0F"/>
    <w:rsid w:val="00770D5F"/>
    <w:rsid w:val="0077174D"/>
    <w:rsid w:val="007719C9"/>
    <w:rsid w:val="00771D02"/>
    <w:rsid w:val="00771E33"/>
    <w:rsid w:val="00772288"/>
    <w:rsid w:val="0077233A"/>
    <w:rsid w:val="00772459"/>
    <w:rsid w:val="0077294C"/>
    <w:rsid w:val="00772A6D"/>
    <w:rsid w:val="00772E50"/>
    <w:rsid w:val="0077308A"/>
    <w:rsid w:val="0077313D"/>
    <w:rsid w:val="007736D7"/>
    <w:rsid w:val="00773B47"/>
    <w:rsid w:val="007744F1"/>
    <w:rsid w:val="0077487A"/>
    <w:rsid w:val="007748CE"/>
    <w:rsid w:val="00774F2E"/>
    <w:rsid w:val="00775486"/>
    <w:rsid w:val="00775726"/>
    <w:rsid w:val="007762B0"/>
    <w:rsid w:val="00776328"/>
    <w:rsid w:val="00776E5F"/>
    <w:rsid w:val="007779A7"/>
    <w:rsid w:val="00780437"/>
    <w:rsid w:val="007809CB"/>
    <w:rsid w:val="007817A5"/>
    <w:rsid w:val="00781C48"/>
    <w:rsid w:val="00782036"/>
    <w:rsid w:val="00782254"/>
    <w:rsid w:val="007827DF"/>
    <w:rsid w:val="007829D9"/>
    <w:rsid w:val="0078320C"/>
    <w:rsid w:val="00783DD5"/>
    <w:rsid w:val="00784537"/>
    <w:rsid w:val="00784A06"/>
    <w:rsid w:val="00784B78"/>
    <w:rsid w:val="00785940"/>
    <w:rsid w:val="00785FE5"/>
    <w:rsid w:val="0078668A"/>
    <w:rsid w:val="0079092B"/>
    <w:rsid w:val="00790AA4"/>
    <w:rsid w:val="0079108B"/>
    <w:rsid w:val="007919B5"/>
    <w:rsid w:val="00791CB9"/>
    <w:rsid w:val="00791F36"/>
    <w:rsid w:val="00791F86"/>
    <w:rsid w:val="00792111"/>
    <w:rsid w:val="0079216E"/>
    <w:rsid w:val="00792342"/>
    <w:rsid w:val="007924AE"/>
    <w:rsid w:val="0079260A"/>
    <w:rsid w:val="00792870"/>
    <w:rsid w:val="00792C5F"/>
    <w:rsid w:val="00792FD5"/>
    <w:rsid w:val="00793201"/>
    <w:rsid w:val="007933AB"/>
    <w:rsid w:val="00793450"/>
    <w:rsid w:val="00794583"/>
    <w:rsid w:val="00794A01"/>
    <w:rsid w:val="00794F6E"/>
    <w:rsid w:val="0079526B"/>
    <w:rsid w:val="00795A2F"/>
    <w:rsid w:val="00795CF9"/>
    <w:rsid w:val="00796520"/>
    <w:rsid w:val="0079653E"/>
    <w:rsid w:val="00796A89"/>
    <w:rsid w:val="00796E91"/>
    <w:rsid w:val="0079732C"/>
    <w:rsid w:val="007976C5"/>
    <w:rsid w:val="00797756"/>
    <w:rsid w:val="007979D2"/>
    <w:rsid w:val="00797AA9"/>
    <w:rsid w:val="007A022D"/>
    <w:rsid w:val="007A0B32"/>
    <w:rsid w:val="007A0C37"/>
    <w:rsid w:val="007A0EC7"/>
    <w:rsid w:val="007A1789"/>
    <w:rsid w:val="007A21A2"/>
    <w:rsid w:val="007A2404"/>
    <w:rsid w:val="007A27FB"/>
    <w:rsid w:val="007A2C36"/>
    <w:rsid w:val="007A2F3E"/>
    <w:rsid w:val="007A2F5B"/>
    <w:rsid w:val="007A3211"/>
    <w:rsid w:val="007A3D58"/>
    <w:rsid w:val="007A4075"/>
    <w:rsid w:val="007A442B"/>
    <w:rsid w:val="007A458A"/>
    <w:rsid w:val="007A4A08"/>
    <w:rsid w:val="007A4B0F"/>
    <w:rsid w:val="007A5155"/>
    <w:rsid w:val="007A5C92"/>
    <w:rsid w:val="007A5CB6"/>
    <w:rsid w:val="007A5D70"/>
    <w:rsid w:val="007A68CB"/>
    <w:rsid w:val="007A6D0A"/>
    <w:rsid w:val="007A70A5"/>
    <w:rsid w:val="007A750D"/>
    <w:rsid w:val="007B08D5"/>
    <w:rsid w:val="007B08FF"/>
    <w:rsid w:val="007B0F89"/>
    <w:rsid w:val="007B0FF4"/>
    <w:rsid w:val="007B1545"/>
    <w:rsid w:val="007B2271"/>
    <w:rsid w:val="007B2612"/>
    <w:rsid w:val="007B266A"/>
    <w:rsid w:val="007B2B4E"/>
    <w:rsid w:val="007B2D50"/>
    <w:rsid w:val="007B2D64"/>
    <w:rsid w:val="007B336B"/>
    <w:rsid w:val="007B351E"/>
    <w:rsid w:val="007B36D6"/>
    <w:rsid w:val="007B38D5"/>
    <w:rsid w:val="007B460A"/>
    <w:rsid w:val="007B4BFA"/>
    <w:rsid w:val="007B4E45"/>
    <w:rsid w:val="007B512A"/>
    <w:rsid w:val="007B540F"/>
    <w:rsid w:val="007B5658"/>
    <w:rsid w:val="007B5CB6"/>
    <w:rsid w:val="007B61E5"/>
    <w:rsid w:val="007B6897"/>
    <w:rsid w:val="007B6C04"/>
    <w:rsid w:val="007B70A1"/>
    <w:rsid w:val="007B7655"/>
    <w:rsid w:val="007B7B20"/>
    <w:rsid w:val="007B7D0B"/>
    <w:rsid w:val="007B7E42"/>
    <w:rsid w:val="007B7EA1"/>
    <w:rsid w:val="007B7FC5"/>
    <w:rsid w:val="007C095C"/>
    <w:rsid w:val="007C0CEF"/>
    <w:rsid w:val="007C120C"/>
    <w:rsid w:val="007C1584"/>
    <w:rsid w:val="007C19C1"/>
    <w:rsid w:val="007C19CC"/>
    <w:rsid w:val="007C1D68"/>
    <w:rsid w:val="007C2097"/>
    <w:rsid w:val="007C2536"/>
    <w:rsid w:val="007C2C32"/>
    <w:rsid w:val="007C36E7"/>
    <w:rsid w:val="007C56A3"/>
    <w:rsid w:val="007C6A33"/>
    <w:rsid w:val="007C6FC5"/>
    <w:rsid w:val="007C70BE"/>
    <w:rsid w:val="007C7177"/>
    <w:rsid w:val="007C733B"/>
    <w:rsid w:val="007C7C38"/>
    <w:rsid w:val="007D0925"/>
    <w:rsid w:val="007D0BEE"/>
    <w:rsid w:val="007D1002"/>
    <w:rsid w:val="007D102E"/>
    <w:rsid w:val="007D1118"/>
    <w:rsid w:val="007D1570"/>
    <w:rsid w:val="007D178A"/>
    <w:rsid w:val="007D195D"/>
    <w:rsid w:val="007D1B6F"/>
    <w:rsid w:val="007D1FEA"/>
    <w:rsid w:val="007D20A8"/>
    <w:rsid w:val="007D38FE"/>
    <w:rsid w:val="007D3B00"/>
    <w:rsid w:val="007D3DDB"/>
    <w:rsid w:val="007D3EF3"/>
    <w:rsid w:val="007D4544"/>
    <w:rsid w:val="007D4FDF"/>
    <w:rsid w:val="007D5078"/>
    <w:rsid w:val="007D50DE"/>
    <w:rsid w:val="007D5153"/>
    <w:rsid w:val="007D5A25"/>
    <w:rsid w:val="007D5D98"/>
    <w:rsid w:val="007D653B"/>
    <w:rsid w:val="007D6754"/>
    <w:rsid w:val="007D6781"/>
    <w:rsid w:val="007D6A07"/>
    <w:rsid w:val="007D6B49"/>
    <w:rsid w:val="007D6ECF"/>
    <w:rsid w:val="007D720E"/>
    <w:rsid w:val="007D792B"/>
    <w:rsid w:val="007E04AD"/>
    <w:rsid w:val="007E0BDB"/>
    <w:rsid w:val="007E0D96"/>
    <w:rsid w:val="007E0F50"/>
    <w:rsid w:val="007E199B"/>
    <w:rsid w:val="007E1F3C"/>
    <w:rsid w:val="007E2BC7"/>
    <w:rsid w:val="007E2EE1"/>
    <w:rsid w:val="007E2F3B"/>
    <w:rsid w:val="007E3638"/>
    <w:rsid w:val="007E375B"/>
    <w:rsid w:val="007E383D"/>
    <w:rsid w:val="007E3A47"/>
    <w:rsid w:val="007E3CF9"/>
    <w:rsid w:val="007E3F5D"/>
    <w:rsid w:val="007E5AB2"/>
    <w:rsid w:val="007E6286"/>
    <w:rsid w:val="007E73C4"/>
    <w:rsid w:val="007E78D5"/>
    <w:rsid w:val="007E7B60"/>
    <w:rsid w:val="007E7BE4"/>
    <w:rsid w:val="007F0872"/>
    <w:rsid w:val="007F087A"/>
    <w:rsid w:val="007F20F6"/>
    <w:rsid w:val="007F2F89"/>
    <w:rsid w:val="007F32B1"/>
    <w:rsid w:val="007F3D14"/>
    <w:rsid w:val="007F3DAB"/>
    <w:rsid w:val="007F4677"/>
    <w:rsid w:val="007F4A6D"/>
    <w:rsid w:val="007F4C66"/>
    <w:rsid w:val="007F4E11"/>
    <w:rsid w:val="007F63C8"/>
    <w:rsid w:val="007F7200"/>
    <w:rsid w:val="007F77A9"/>
    <w:rsid w:val="007F7C4C"/>
    <w:rsid w:val="007F7C71"/>
    <w:rsid w:val="00800628"/>
    <w:rsid w:val="008006AC"/>
    <w:rsid w:val="00800C5B"/>
    <w:rsid w:val="00801717"/>
    <w:rsid w:val="00801E44"/>
    <w:rsid w:val="008025D7"/>
    <w:rsid w:val="0080296D"/>
    <w:rsid w:val="008036C0"/>
    <w:rsid w:val="008036C1"/>
    <w:rsid w:val="00803783"/>
    <w:rsid w:val="00803AC9"/>
    <w:rsid w:val="00803DB4"/>
    <w:rsid w:val="00803E15"/>
    <w:rsid w:val="00804120"/>
    <w:rsid w:val="00804F83"/>
    <w:rsid w:val="00805214"/>
    <w:rsid w:val="0080593B"/>
    <w:rsid w:val="00805A3F"/>
    <w:rsid w:val="00806586"/>
    <w:rsid w:val="008066FA"/>
    <w:rsid w:val="008066FB"/>
    <w:rsid w:val="00806A9C"/>
    <w:rsid w:val="00806B91"/>
    <w:rsid w:val="00806FA1"/>
    <w:rsid w:val="00807E85"/>
    <w:rsid w:val="0081006D"/>
    <w:rsid w:val="00810089"/>
    <w:rsid w:val="00810476"/>
    <w:rsid w:val="00810E72"/>
    <w:rsid w:val="00811341"/>
    <w:rsid w:val="008114B6"/>
    <w:rsid w:val="008115C3"/>
    <w:rsid w:val="008116FD"/>
    <w:rsid w:val="0081170F"/>
    <w:rsid w:val="0081182E"/>
    <w:rsid w:val="00811863"/>
    <w:rsid w:val="00811971"/>
    <w:rsid w:val="00811A87"/>
    <w:rsid w:val="00811C32"/>
    <w:rsid w:val="0081200C"/>
    <w:rsid w:val="008120CC"/>
    <w:rsid w:val="008125D5"/>
    <w:rsid w:val="0081307E"/>
    <w:rsid w:val="008136B4"/>
    <w:rsid w:val="00813A88"/>
    <w:rsid w:val="00814367"/>
    <w:rsid w:val="008143C6"/>
    <w:rsid w:val="008143E8"/>
    <w:rsid w:val="0081476A"/>
    <w:rsid w:val="00814973"/>
    <w:rsid w:val="00814B1D"/>
    <w:rsid w:val="00814B85"/>
    <w:rsid w:val="008150D9"/>
    <w:rsid w:val="008153BC"/>
    <w:rsid w:val="0081692E"/>
    <w:rsid w:val="00816FB4"/>
    <w:rsid w:val="008206E2"/>
    <w:rsid w:val="00820A79"/>
    <w:rsid w:val="0082193C"/>
    <w:rsid w:val="00821C89"/>
    <w:rsid w:val="00821E25"/>
    <w:rsid w:val="00821EE2"/>
    <w:rsid w:val="00821F09"/>
    <w:rsid w:val="00822010"/>
    <w:rsid w:val="00822342"/>
    <w:rsid w:val="008225B3"/>
    <w:rsid w:val="00822602"/>
    <w:rsid w:val="008231B8"/>
    <w:rsid w:val="00823383"/>
    <w:rsid w:val="00823E5E"/>
    <w:rsid w:val="00823EC0"/>
    <w:rsid w:val="00823F6A"/>
    <w:rsid w:val="0082440C"/>
    <w:rsid w:val="0082443E"/>
    <w:rsid w:val="00824579"/>
    <w:rsid w:val="0082512F"/>
    <w:rsid w:val="00825565"/>
    <w:rsid w:val="00825765"/>
    <w:rsid w:val="008257C6"/>
    <w:rsid w:val="00825F9F"/>
    <w:rsid w:val="00826217"/>
    <w:rsid w:val="00826319"/>
    <w:rsid w:val="008269E1"/>
    <w:rsid w:val="00826AD2"/>
    <w:rsid w:val="00826BD9"/>
    <w:rsid w:val="008271B9"/>
    <w:rsid w:val="00827950"/>
    <w:rsid w:val="008279FA"/>
    <w:rsid w:val="00830210"/>
    <w:rsid w:val="008302B3"/>
    <w:rsid w:val="0083046E"/>
    <w:rsid w:val="00830614"/>
    <w:rsid w:val="00830771"/>
    <w:rsid w:val="00830921"/>
    <w:rsid w:val="00830C61"/>
    <w:rsid w:val="00831D41"/>
    <w:rsid w:val="00831EB2"/>
    <w:rsid w:val="00832320"/>
    <w:rsid w:val="00832512"/>
    <w:rsid w:val="008331D2"/>
    <w:rsid w:val="00833C77"/>
    <w:rsid w:val="00833E82"/>
    <w:rsid w:val="00833ECC"/>
    <w:rsid w:val="0083409D"/>
    <w:rsid w:val="008342E4"/>
    <w:rsid w:val="0083492C"/>
    <w:rsid w:val="00834BBC"/>
    <w:rsid w:val="00834D86"/>
    <w:rsid w:val="008352C9"/>
    <w:rsid w:val="00835372"/>
    <w:rsid w:val="00835713"/>
    <w:rsid w:val="00835CD8"/>
    <w:rsid w:val="008368DF"/>
    <w:rsid w:val="00836B28"/>
    <w:rsid w:val="00836BE7"/>
    <w:rsid w:val="00836ECA"/>
    <w:rsid w:val="0083703D"/>
    <w:rsid w:val="00837400"/>
    <w:rsid w:val="00840667"/>
    <w:rsid w:val="0084087A"/>
    <w:rsid w:val="00840C34"/>
    <w:rsid w:val="008411FB"/>
    <w:rsid w:val="00841533"/>
    <w:rsid w:val="00841859"/>
    <w:rsid w:val="00841954"/>
    <w:rsid w:val="008419BD"/>
    <w:rsid w:val="00841F75"/>
    <w:rsid w:val="008422E0"/>
    <w:rsid w:val="008423E2"/>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0B7"/>
    <w:rsid w:val="008453C8"/>
    <w:rsid w:val="00845699"/>
    <w:rsid w:val="00845917"/>
    <w:rsid w:val="00845D6D"/>
    <w:rsid w:val="00846331"/>
    <w:rsid w:val="008467E1"/>
    <w:rsid w:val="00846816"/>
    <w:rsid w:val="00846B44"/>
    <w:rsid w:val="00846E61"/>
    <w:rsid w:val="0084737B"/>
    <w:rsid w:val="0085074D"/>
    <w:rsid w:val="00850857"/>
    <w:rsid w:val="00850D1A"/>
    <w:rsid w:val="00850D7B"/>
    <w:rsid w:val="00851657"/>
    <w:rsid w:val="00851986"/>
    <w:rsid w:val="00851A5F"/>
    <w:rsid w:val="00851EBE"/>
    <w:rsid w:val="008527ED"/>
    <w:rsid w:val="00852EAD"/>
    <w:rsid w:val="00852FD4"/>
    <w:rsid w:val="00853694"/>
    <w:rsid w:val="00853977"/>
    <w:rsid w:val="00853ACF"/>
    <w:rsid w:val="00853B65"/>
    <w:rsid w:val="00853B79"/>
    <w:rsid w:val="00853FA1"/>
    <w:rsid w:val="008544CB"/>
    <w:rsid w:val="008547BB"/>
    <w:rsid w:val="00855141"/>
    <w:rsid w:val="0085516D"/>
    <w:rsid w:val="0085523B"/>
    <w:rsid w:val="00855297"/>
    <w:rsid w:val="008553CB"/>
    <w:rsid w:val="0085547D"/>
    <w:rsid w:val="00855748"/>
    <w:rsid w:val="00856BAA"/>
    <w:rsid w:val="008574D6"/>
    <w:rsid w:val="00857A87"/>
    <w:rsid w:val="00860500"/>
    <w:rsid w:val="00860611"/>
    <w:rsid w:val="00860B95"/>
    <w:rsid w:val="0086103D"/>
    <w:rsid w:val="0086143C"/>
    <w:rsid w:val="00861562"/>
    <w:rsid w:val="00861586"/>
    <w:rsid w:val="00861E73"/>
    <w:rsid w:val="008623F3"/>
    <w:rsid w:val="008626E7"/>
    <w:rsid w:val="008629CE"/>
    <w:rsid w:val="00862D4C"/>
    <w:rsid w:val="00862D95"/>
    <w:rsid w:val="00862F3D"/>
    <w:rsid w:val="00862FBF"/>
    <w:rsid w:val="008634D8"/>
    <w:rsid w:val="00863974"/>
    <w:rsid w:val="008642A7"/>
    <w:rsid w:val="00865313"/>
    <w:rsid w:val="008653EB"/>
    <w:rsid w:val="008656F9"/>
    <w:rsid w:val="00865780"/>
    <w:rsid w:val="0086588E"/>
    <w:rsid w:val="0086588F"/>
    <w:rsid w:val="00866091"/>
    <w:rsid w:val="008660DA"/>
    <w:rsid w:val="00866280"/>
    <w:rsid w:val="008666D1"/>
    <w:rsid w:val="00866812"/>
    <w:rsid w:val="00866BAD"/>
    <w:rsid w:val="00866C7D"/>
    <w:rsid w:val="00866CC5"/>
    <w:rsid w:val="0086789B"/>
    <w:rsid w:val="00867D23"/>
    <w:rsid w:val="008704A5"/>
    <w:rsid w:val="0087076B"/>
    <w:rsid w:val="008709BE"/>
    <w:rsid w:val="00870EE7"/>
    <w:rsid w:val="008717DD"/>
    <w:rsid w:val="00872973"/>
    <w:rsid w:val="00872C39"/>
    <w:rsid w:val="00872CED"/>
    <w:rsid w:val="008734DF"/>
    <w:rsid w:val="0087365F"/>
    <w:rsid w:val="008741D6"/>
    <w:rsid w:val="0087433F"/>
    <w:rsid w:val="00874842"/>
    <w:rsid w:val="0087515A"/>
    <w:rsid w:val="008751B7"/>
    <w:rsid w:val="008756CD"/>
    <w:rsid w:val="00875801"/>
    <w:rsid w:val="008762DC"/>
    <w:rsid w:val="008768E2"/>
    <w:rsid w:val="00876B28"/>
    <w:rsid w:val="00876CFA"/>
    <w:rsid w:val="00877B2A"/>
    <w:rsid w:val="0088001E"/>
    <w:rsid w:val="0088211D"/>
    <w:rsid w:val="0088217E"/>
    <w:rsid w:val="008822A3"/>
    <w:rsid w:val="008828BE"/>
    <w:rsid w:val="00882BBE"/>
    <w:rsid w:val="00882CB0"/>
    <w:rsid w:val="00882DBF"/>
    <w:rsid w:val="008832D6"/>
    <w:rsid w:val="00883843"/>
    <w:rsid w:val="0088392B"/>
    <w:rsid w:val="00883A23"/>
    <w:rsid w:val="00883DD1"/>
    <w:rsid w:val="00884CD6"/>
    <w:rsid w:val="00884EFB"/>
    <w:rsid w:val="0088508E"/>
    <w:rsid w:val="008853DC"/>
    <w:rsid w:val="00885592"/>
    <w:rsid w:val="00885889"/>
    <w:rsid w:val="0088696D"/>
    <w:rsid w:val="00886A6A"/>
    <w:rsid w:val="00886FAD"/>
    <w:rsid w:val="008873A4"/>
    <w:rsid w:val="0088774F"/>
    <w:rsid w:val="008877EA"/>
    <w:rsid w:val="0088781B"/>
    <w:rsid w:val="00887858"/>
    <w:rsid w:val="00887FE1"/>
    <w:rsid w:val="00890655"/>
    <w:rsid w:val="008909EE"/>
    <w:rsid w:val="00890F6C"/>
    <w:rsid w:val="00891363"/>
    <w:rsid w:val="00891368"/>
    <w:rsid w:val="008918FB"/>
    <w:rsid w:val="0089211F"/>
    <w:rsid w:val="008922A1"/>
    <w:rsid w:val="00892AED"/>
    <w:rsid w:val="00892FBD"/>
    <w:rsid w:val="00893671"/>
    <w:rsid w:val="008936F3"/>
    <w:rsid w:val="008939D1"/>
    <w:rsid w:val="00893A53"/>
    <w:rsid w:val="00894795"/>
    <w:rsid w:val="00894B9D"/>
    <w:rsid w:val="0089560E"/>
    <w:rsid w:val="00896326"/>
    <w:rsid w:val="0089641E"/>
    <w:rsid w:val="008967BD"/>
    <w:rsid w:val="0089689B"/>
    <w:rsid w:val="00896A07"/>
    <w:rsid w:val="00896C1B"/>
    <w:rsid w:val="0089757C"/>
    <w:rsid w:val="00897825"/>
    <w:rsid w:val="00897BC8"/>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6FB"/>
    <w:rsid w:val="008A4AF8"/>
    <w:rsid w:val="008A4CF2"/>
    <w:rsid w:val="008A5A71"/>
    <w:rsid w:val="008A5C6D"/>
    <w:rsid w:val="008A5EC4"/>
    <w:rsid w:val="008A6112"/>
    <w:rsid w:val="008A619C"/>
    <w:rsid w:val="008A61BF"/>
    <w:rsid w:val="008A6579"/>
    <w:rsid w:val="008A66C8"/>
    <w:rsid w:val="008A7459"/>
    <w:rsid w:val="008A7566"/>
    <w:rsid w:val="008A7595"/>
    <w:rsid w:val="008A7668"/>
    <w:rsid w:val="008A7700"/>
    <w:rsid w:val="008A79AD"/>
    <w:rsid w:val="008A7BD6"/>
    <w:rsid w:val="008B00E0"/>
    <w:rsid w:val="008B0B0F"/>
    <w:rsid w:val="008B0CF6"/>
    <w:rsid w:val="008B0E8E"/>
    <w:rsid w:val="008B10C2"/>
    <w:rsid w:val="008B11F8"/>
    <w:rsid w:val="008B1ABE"/>
    <w:rsid w:val="008B25D5"/>
    <w:rsid w:val="008B2F29"/>
    <w:rsid w:val="008B3219"/>
    <w:rsid w:val="008B35EA"/>
    <w:rsid w:val="008B382E"/>
    <w:rsid w:val="008B39E6"/>
    <w:rsid w:val="008B3CE0"/>
    <w:rsid w:val="008B3D62"/>
    <w:rsid w:val="008B44AA"/>
    <w:rsid w:val="008B4878"/>
    <w:rsid w:val="008B48D4"/>
    <w:rsid w:val="008B4919"/>
    <w:rsid w:val="008B5B2A"/>
    <w:rsid w:val="008B5BFF"/>
    <w:rsid w:val="008B69F9"/>
    <w:rsid w:val="008B6C39"/>
    <w:rsid w:val="008B6F14"/>
    <w:rsid w:val="008B743C"/>
    <w:rsid w:val="008B78B1"/>
    <w:rsid w:val="008B7FB0"/>
    <w:rsid w:val="008C0142"/>
    <w:rsid w:val="008C02F2"/>
    <w:rsid w:val="008C0462"/>
    <w:rsid w:val="008C0643"/>
    <w:rsid w:val="008C06DF"/>
    <w:rsid w:val="008C0960"/>
    <w:rsid w:val="008C0A6E"/>
    <w:rsid w:val="008C1254"/>
    <w:rsid w:val="008C1A5B"/>
    <w:rsid w:val="008C1C8E"/>
    <w:rsid w:val="008C25A5"/>
    <w:rsid w:val="008C25E4"/>
    <w:rsid w:val="008C2ED0"/>
    <w:rsid w:val="008C33E4"/>
    <w:rsid w:val="008C3604"/>
    <w:rsid w:val="008C3619"/>
    <w:rsid w:val="008C3935"/>
    <w:rsid w:val="008C3943"/>
    <w:rsid w:val="008C3990"/>
    <w:rsid w:val="008C39BC"/>
    <w:rsid w:val="008C3AF1"/>
    <w:rsid w:val="008C40CA"/>
    <w:rsid w:val="008C4115"/>
    <w:rsid w:val="008C4545"/>
    <w:rsid w:val="008C49CA"/>
    <w:rsid w:val="008C49FA"/>
    <w:rsid w:val="008C4F28"/>
    <w:rsid w:val="008C543F"/>
    <w:rsid w:val="008C5E9C"/>
    <w:rsid w:val="008C6154"/>
    <w:rsid w:val="008C6AC0"/>
    <w:rsid w:val="008C6E73"/>
    <w:rsid w:val="008C6EF4"/>
    <w:rsid w:val="008C7124"/>
    <w:rsid w:val="008C75D2"/>
    <w:rsid w:val="008C762E"/>
    <w:rsid w:val="008C7CF3"/>
    <w:rsid w:val="008D025C"/>
    <w:rsid w:val="008D0B9C"/>
    <w:rsid w:val="008D0F70"/>
    <w:rsid w:val="008D10E4"/>
    <w:rsid w:val="008D10FF"/>
    <w:rsid w:val="008D110B"/>
    <w:rsid w:val="008D15C2"/>
    <w:rsid w:val="008D1F1F"/>
    <w:rsid w:val="008D2387"/>
    <w:rsid w:val="008D2747"/>
    <w:rsid w:val="008D28C0"/>
    <w:rsid w:val="008D2EC5"/>
    <w:rsid w:val="008D2FDE"/>
    <w:rsid w:val="008D322A"/>
    <w:rsid w:val="008D38C5"/>
    <w:rsid w:val="008D3B86"/>
    <w:rsid w:val="008D3BDC"/>
    <w:rsid w:val="008D3C52"/>
    <w:rsid w:val="008D445D"/>
    <w:rsid w:val="008D4AF7"/>
    <w:rsid w:val="008D4BF0"/>
    <w:rsid w:val="008D5068"/>
    <w:rsid w:val="008D5613"/>
    <w:rsid w:val="008D6570"/>
    <w:rsid w:val="008D67D1"/>
    <w:rsid w:val="008D6B20"/>
    <w:rsid w:val="008D6F8E"/>
    <w:rsid w:val="008D7124"/>
    <w:rsid w:val="008D7305"/>
    <w:rsid w:val="008D73B8"/>
    <w:rsid w:val="008D7C17"/>
    <w:rsid w:val="008D7C88"/>
    <w:rsid w:val="008D7F04"/>
    <w:rsid w:val="008D7F8C"/>
    <w:rsid w:val="008E00F9"/>
    <w:rsid w:val="008E04A9"/>
    <w:rsid w:val="008E071A"/>
    <w:rsid w:val="008E0A93"/>
    <w:rsid w:val="008E0BD0"/>
    <w:rsid w:val="008E0D80"/>
    <w:rsid w:val="008E1D8C"/>
    <w:rsid w:val="008E1E90"/>
    <w:rsid w:val="008E28E4"/>
    <w:rsid w:val="008E36D6"/>
    <w:rsid w:val="008E3958"/>
    <w:rsid w:val="008E3C70"/>
    <w:rsid w:val="008E4068"/>
    <w:rsid w:val="008E4C3A"/>
    <w:rsid w:val="008E4DE2"/>
    <w:rsid w:val="008E5027"/>
    <w:rsid w:val="008E5147"/>
    <w:rsid w:val="008E565C"/>
    <w:rsid w:val="008E5A63"/>
    <w:rsid w:val="008E60B5"/>
    <w:rsid w:val="008E6B28"/>
    <w:rsid w:val="008E742C"/>
    <w:rsid w:val="008E761B"/>
    <w:rsid w:val="008E77FB"/>
    <w:rsid w:val="008E7A4E"/>
    <w:rsid w:val="008E7AE7"/>
    <w:rsid w:val="008F02B4"/>
    <w:rsid w:val="008F0D52"/>
    <w:rsid w:val="008F189B"/>
    <w:rsid w:val="008F1A00"/>
    <w:rsid w:val="008F1BA0"/>
    <w:rsid w:val="008F22FA"/>
    <w:rsid w:val="008F2697"/>
    <w:rsid w:val="008F280B"/>
    <w:rsid w:val="008F2B7C"/>
    <w:rsid w:val="008F2B7E"/>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285"/>
    <w:rsid w:val="00901303"/>
    <w:rsid w:val="0090193B"/>
    <w:rsid w:val="00901E8E"/>
    <w:rsid w:val="009026A4"/>
    <w:rsid w:val="00902CC2"/>
    <w:rsid w:val="00903682"/>
    <w:rsid w:val="00903B46"/>
    <w:rsid w:val="00903E00"/>
    <w:rsid w:val="00903E19"/>
    <w:rsid w:val="009048E2"/>
    <w:rsid w:val="0090501B"/>
    <w:rsid w:val="009051DC"/>
    <w:rsid w:val="00905743"/>
    <w:rsid w:val="00905803"/>
    <w:rsid w:val="009058E6"/>
    <w:rsid w:val="00905921"/>
    <w:rsid w:val="00906BFA"/>
    <w:rsid w:val="00906F20"/>
    <w:rsid w:val="009073F2"/>
    <w:rsid w:val="00907748"/>
    <w:rsid w:val="009078C7"/>
    <w:rsid w:val="00907D7F"/>
    <w:rsid w:val="00907F5C"/>
    <w:rsid w:val="00910CA4"/>
    <w:rsid w:val="00910F47"/>
    <w:rsid w:val="009119E9"/>
    <w:rsid w:val="00911B81"/>
    <w:rsid w:val="009120D8"/>
    <w:rsid w:val="0091262E"/>
    <w:rsid w:val="00912803"/>
    <w:rsid w:val="00912B89"/>
    <w:rsid w:val="009132E2"/>
    <w:rsid w:val="009133FE"/>
    <w:rsid w:val="0091384D"/>
    <w:rsid w:val="009138F4"/>
    <w:rsid w:val="0091390D"/>
    <w:rsid w:val="00914C81"/>
    <w:rsid w:val="00915EA9"/>
    <w:rsid w:val="00915F9C"/>
    <w:rsid w:val="009161D4"/>
    <w:rsid w:val="00916583"/>
    <w:rsid w:val="00916B29"/>
    <w:rsid w:val="00916FD0"/>
    <w:rsid w:val="009176E4"/>
    <w:rsid w:val="009202E4"/>
    <w:rsid w:val="00920482"/>
    <w:rsid w:val="00921A7C"/>
    <w:rsid w:val="00921D9A"/>
    <w:rsid w:val="00922084"/>
    <w:rsid w:val="00922DE3"/>
    <w:rsid w:val="0092317E"/>
    <w:rsid w:val="00923192"/>
    <w:rsid w:val="00923296"/>
    <w:rsid w:val="009233C5"/>
    <w:rsid w:val="009237B5"/>
    <w:rsid w:val="00923C3D"/>
    <w:rsid w:val="00923DF4"/>
    <w:rsid w:val="0092419C"/>
    <w:rsid w:val="009242AB"/>
    <w:rsid w:val="0092453D"/>
    <w:rsid w:val="00924665"/>
    <w:rsid w:val="009246FF"/>
    <w:rsid w:val="009249FB"/>
    <w:rsid w:val="00924BC8"/>
    <w:rsid w:val="0092512A"/>
    <w:rsid w:val="0092584A"/>
    <w:rsid w:val="00925FC5"/>
    <w:rsid w:val="00927534"/>
    <w:rsid w:val="00927D2A"/>
    <w:rsid w:val="009305F6"/>
    <w:rsid w:val="00931539"/>
    <w:rsid w:val="009323D1"/>
    <w:rsid w:val="0093260D"/>
    <w:rsid w:val="0093279D"/>
    <w:rsid w:val="00932845"/>
    <w:rsid w:val="0093290D"/>
    <w:rsid w:val="009337E2"/>
    <w:rsid w:val="00933BF9"/>
    <w:rsid w:val="00933EC9"/>
    <w:rsid w:val="0093465F"/>
    <w:rsid w:val="009348D9"/>
    <w:rsid w:val="00934A3F"/>
    <w:rsid w:val="00934C28"/>
    <w:rsid w:val="00934C2A"/>
    <w:rsid w:val="00935169"/>
    <w:rsid w:val="00935265"/>
    <w:rsid w:val="00935847"/>
    <w:rsid w:val="00935BA2"/>
    <w:rsid w:val="00935CB5"/>
    <w:rsid w:val="00935F46"/>
    <w:rsid w:val="00935F80"/>
    <w:rsid w:val="00936062"/>
    <w:rsid w:val="00936426"/>
    <w:rsid w:val="00936A6C"/>
    <w:rsid w:val="00936CB1"/>
    <w:rsid w:val="00936E76"/>
    <w:rsid w:val="0093736D"/>
    <w:rsid w:val="00940507"/>
    <w:rsid w:val="00940C82"/>
    <w:rsid w:val="00940EA4"/>
    <w:rsid w:val="009410CE"/>
    <w:rsid w:val="009410E0"/>
    <w:rsid w:val="00941500"/>
    <w:rsid w:val="00941977"/>
    <w:rsid w:val="00941AE4"/>
    <w:rsid w:val="00941C8B"/>
    <w:rsid w:val="009428B4"/>
    <w:rsid w:val="00942A89"/>
    <w:rsid w:val="009430FF"/>
    <w:rsid w:val="00943F8B"/>
    <w:rsid w:val="00944039"/>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1A22"/>
    <w:rsid w:val="009528A4"/>
    <w:rsid w:val="00952965"/>
    <w:rsid w:val="00952E6B"/>
    <w:rsid w:val="0095386B"/>
    <w:rsid w:val="0095390B"/>
    <w:rsid w:val="009540EB"/>
    <w:rsid w:val="00954779"/>
    <w:rsid w:val="00954C74"/>
    <w:rsid w:val="00955544"/>
    <w:rsid w:val="00955B21"/>
    <w:rsid w:val="00956165"/>
    <w:rsid w:val="009564D6"/>
    <w:rsid w:val="009566BB"/>
    <w:rsid w:val="00956B87"/>
    <w:rsid w:val="0095721F"/>
    <w:rsid w:val="00957A0E"/>
    <w:rsid w:val="00957D31"/>
    <w:rsid w:val="00960073"/>
    <w:rsid w:val="00960122"/>
    <w:rsid w:val="00960590"/>
    <w:rsid w:val="00960608"/>
    <w:rsid w:val="00960618"/>
    <w:rsid w:val="00960988"/>
    <w:rsid w:val="009609FA"/>
    <w:rsid w:val="009613BE"/>
    <w:rsid w:val="00961660"/>
    <w:rsid w:val="00961C4A"/>
    <w:rsid w:val="00962728"/>
    <w:rsid w:val="0096272A"/>
    <w:rsid w:val="0096289A"/>
    <w:rsid w:val="009629B7"/>
    <w:rsid w:val="009629CA"/>
    <w:rsid w:val="00962E3B"/>
    <w:rsid w:val="009632ED"/>
    <w:rsid w:val="00963904"/>
    <w:rsid w:val="00963D73"/>
    <w:rsid w:val="009647A4"/>
    <w:rsid w:val="00965115"/>
    <w:rsid w:val="0096511A"/>
    <w:rsid w:val="0096522E"/>
    <w:rsid w:val="00965675"/>
    <w:rsid w:val="009658ED"/>
    <w:rsid w:val="00965D60"/>
    <w:rsid w:val="009662C6"/>
    <w:rsid w:val="009662E8"/>
    <w:rsid w:val="009662EB"/>
    <w:rsid w:val="009664E6"/>
    <w:rsid w:val="00966586"/>
    <w:rsid w:val="00966792"/>
    <w:rsid w:val="009667AF"/>
    <w:rsid w:val="00966C4D"/>
    <w:rsid w:val="00966DEC"/>
    <w:rsid w:val="00967721"/>
    <w:rsid w:val="00967D32"/>
    <w:rsid w:val="00967FCA"/>
    <w:rsid w:val="00970D8E"/>
    <w:rsid w:val="00970EC6"/>
    <w:rsid w:val="00970EE5"/>
    <w:rsid w:val="00971BAF"/>
    <w:rsid w:val="00971E17"/>
    <w:rsid w:val="009723CC"/>
    <w:rsid w:val="009729A5"/>
    <w:rsid w:val="00972E86"/>
    <w:rsid w:val="00974237"/>
    <w:rsid w:val="009742C8"/>
    <w:rsid w:val="009749F3"/>
    <w:rsid w:val="00974E85"/>
    <w:rsid w:val="00975053"/>
    <w:rsid w:val="00975440"/>
    <w:rsid w:val="00975BBB"/>
    <w:rsid w:val="009775BA"/>
    <w:rsid w:val="009776EE"/>
    <w:rsid w:val="009777D9"/>
    <w:rsid w:val="009808A2"/>
    <w:rsid w:val="009811CE"/>
    <w:rsid w:val="0098188F"/>
    <w:rsid w:val="009828FE"/>
    <w:rsid w:val="00982AC9"/>
    <w:rsid w:val="00982BD6"/>
    <w:rsid w:val="009837FE"/>
    <w:rsid w:val="00983D54"/>
    <w:rsid w:val="009847E7"/>
    <w:rsid w:val="00984EC7"/>
    <w:rsid w:val="0098507E"/>
    <w:rsid w:val="00985260"/>
    <w:rsid w:val="0098535C"/>
    <w:rsid w:val="0098580E"/>
    <w:rsid w:val="009868B2"/>
    <w:rsid w:val="00986BE3"/>
    <w:rsid w:val="00986C8F"/>
    <w:rsid w:val="009870AC"/>
    <w:rsid w:val="00990326"/>
    <w:rsid w:val="00990561"/>
    <w:rsid w:val="0099081C"/>
    <w:rsid w:val="00990C15"/>
    <w:rsid w:val="00990DED"/>
    <w:rsid w:val="009918E3"/>
    <w:rsid w:val="00991B88"/>
    <w:rsid w:val="00991D70"/>
    <w:rsid w:val="00991E5E"/>
    <w:rsid w:val="0099250C"/>
    <w:rsid w:val="00992B7B"/>
    <w:rsid w:val="00992C50"/>
    <w:rsid w:val="00992DD7"/>
    <w:rsid w:val="00992F9B"/>
    <w:rsid w:val="00993BC0"/>
    <w:rsid w:val="00994020"/>
    <w:rsid w:val="0099461C"/>
    <w:rsid w:val="00994A63"/>
    <w:rsid w:val="00994B13"/>
    <w:rsid w:val="00994E86"/>
    <w:rsid w:val="0099582D"/>
    <w:rsid w:val="00995E4E"/>
    <w:rsid w:val="0099606D"/>
    <w:rsid w:val="0099651F"/>
    <w:rsid w:val="00996EFF"/>
    <w:rsid w:val="00997179"/>
    <w:rsid w:val="009971D6"/>
    <w:rsid w:val="00997257"/>
    <w:rsid w:val="00997593"/>
    <w:rsid w:val="009976A0"/>
    <w:rsid w:val="009A04CC"/>
    <w:rsid w:val="009A0747"/>
    <w:rsid w:val="009A0EE2"/>
    <w:rsid w:val="009A1DD6"/>
    <w:rsid w:val="009A235C"/>
    <w:rsid w:val="009A2442"/>
    <w:rsid w:val="009A276A"/>
    <w:rsid w:val="009A2B15"/>
    <w:rsid w:val="009A2D08"/>
    <w:rsid w:val="009A2DEB"/>
    <w:rsid w:val="009A3168"/>
    <w:rsid w:val="009A3564"/>
    <w:rsid w:val="009A4E34"/>
    <w:rsid w:val="009A579D"/>
    <w:rsid w:val="009A5B43"/>
    <w:rsid w:val="009A5F86"/>
    <w:rsid w:val="009A6109"/>
    <w:rsid w:val="009A6811"/>
    <w:rsid w:val="009A6B05"/>
    <w:rsid w:val="009A6F8D"/>
    <w:rsid w:val="009A77D2"/>
    <w:rsid w:val="009A7C8E"/>
    <w:rsid w:val="009A7FEA"/>
    <w:rsid w:val="009B02B8"/>
    <w:rsid w:val="009B05F4"/>
    <w:rsid w:val="009B0705"/>
    <w:rsid w:val="009B0981"/>
    <w:rsid w:val="009B14E0"/>
    <w:rsid w:val="009B1AF2"/>
    <w:rsid w:val="009B2AC7"/>
    <w:rsid w:val="009B2B7D"/>
    <w:rsid w:val="009B2C74"/>
    <w:rsid w:val="009B2CF4"/>
    <w:rsid w:val="009B2E8E"/>
    <w:rsid w:val="009B2F64"/>
    <w:rsid w:val="009B45F7"/>
    <w:rsid w:val="009B4CCF"/>
    <w:rsid w:val="009B4F78"/>
    <w:rsid w:val="009B5909"/>
    <w:rsid w:val="009B5C55"/>
    <w:rsid w:val="009B645E"/>
    <w:rsid w:val="009B6468"/>
    <w:rsid w:val="009B7DB1"/>
    <w:rsid w:val="009C0BA5"/>
    <w:rsid w:val="009C0D95"/>
    <w:rsid w:val="009C266B"/>
    <w:rsid w:val="009C3156"/>
    <w:rsid w:val="009C3308"/>
    <w:rsid w:val="009C3749"/>
    <w:rsid w:val="009C3E2A"/>
    <w:rsid w:val="009C3E47"/>
    <w:rsid w:val="009C44D6"/>
    <w:rsid w:val="009C47AC"/>
    <w:rsid w:val="009C4CF2"/>
    <w:rsid w:val="009C5A05"/>
    <w:rsid w:val="009C5A15"/>
    <w:rsid w:val="009C6275"/>
    <w:rsid w:val="009C69CD"/>
    <w:rsid w:val="009C6CCD"/>
    <w:rsid w:val="009C7030"/>
    <w:rsid w:val="009C72A2"/>
    <w:rsid w:val="009C76CC"/>
    <w:rsid w:val="009C7E54"/>
    <w:rsid w:val="009C7EA1"/>
    <w:rsid w:val="009C7F8E"/>
    <w:rsid w:val="009D010A"/>
    <w:rsid w:val="009D02C9"/>
    <w:rsid w:val="009D0A87"/>
    <w:rsid w:val="009D1826"/>
    <w:rsid w:val="009D215E"/>
    <w:rsid w:val="009D240A"/>
    <w:rsid w:val="009D2E10"/>
    <w:rsid w:val="009D3332"/>
    <w:rsid w:val="009D341B"/>
    <w:rsid w:val="009D3BDA"/>
    <w:rsid w:val="009D4B37"/>
    <w:rsid w:val="009D4CCB"/>
    <w:rsid w:val="009D4D1C"/>
    <w:rsid w:val="009D4E07"/>
    <w:rsid w:val="009D4FE9"/>
    <w:rsid w:val="009D56E0"/>
    <w:rsid w:val="009D58BF"/>
    <w:rsid w:val="009D5C6C"/>
    <w:rsid w:val="009D65F8"/>
    <w:rsid w:val="009D673E"/>
    <w:rsid w:val="009D6DBB"/>
    <w:rsid w:val="009D6DFB"/>
    <w:rsid w:val="009D6E5F"/>
    <w:rsid w:val="009D74A6"/>
    <w:rsid w:val="009D76C5"/>
    <w:rsid w:val="009D7932"/>
    <w:rsid w:val="009D79E4"/>
    <w:rsid w:val="009D7DC6"/>
    <w:rsid w:val="009E00D0"/>
    <w:rsid w:val="009E085E"/>
    <w:rsid w:val="009E0B99"/>
    <w:rsid w:val="009E0DDD"/>
    <w:rsid w:val="009E10EF"/>
    <w:rsid w:val="009E1405"/>
    <w:rsid w:val="009E20D0"/>
    <w:rsid w:val="009E2930"/>
    <w:rsid w:val="009E3297"/>
    <w:rsid w:val="009E4082"/>
    <w:rsid w:val="009E42B8"/>
    <w:rsid w:val="009E444A"/>
    <w:rsid w:val="009E4CCE"/>
    <w:rsid w:val="009E4F0B"/>
    <w:rsid w:val="009E509D"/>
    <w:rsid w:val="009E631B"/>
    <w:rsid w:val="009E631D"/>
    <w:rsid w:val="009E6A3F"/>
    <w:rsid w:val="009E6F55"/>
    <w:rsid w:val="009E7078"/>
    <w:rsid w:val="009E7930"/>
    <w:rsid w:val="009E794F"/>
    <w:rsid w:val="009E7D9A"/>
    <w:rsid w:val="009F0087"/>
    <w:rsid w:val="009F0434"/>
    <w:rsid w:val="009F047D"/>
    <w:rsid w:val="009F061C"/>
    <w:rsid w:val="009F0C8A"/>
    <w:rsid w:val="009F0D8D"/>
    <w:rsid w:val="009F1714"/>
    <w:rsid w:val="009F1E33"/>
    <w:rsid w:val="009F216D"/>
    <w:rsid w:val="009F2775"/>
    <w:rsid w:val="009F2D35"/>
    <w:rsid w:val="009F2EEC"/>
    <w:rsid w:val="009F3207"/>
    <w:rsid w:val="009F3316"/>
    <w:rsid w:val="009F3706"/>
    <w:rsid w:val="009F4388"/>
    <w:rsid w:val="009F4DE3"/>
    <w:rsid w:val="009F5449"/>
    <w:rsid w:val="009F56C7"/>
    <w:rsid w:val="009F57EC"/>
    <w:rsid w:val="009F5FB7"/>
    <w:rsid w:val="009F63AF"/>
    <w:rsid w:val="009F678F"/>
    <w:rsid w:val="009F6EF2"/>
    <w:rsid w:val="009F6F51"/>
    <w:rsid w:val="009F7244"/>
    <w:rsid w:val="009F734F"/>
    <w:rsid w:val="009F7656"/>
    <w:rsid w:val="009F7784"/>
    <w:rsid w:val="009F7AD6"/>
    <w:rsid w:val="00A00234"/>
    <w:rsid w:val="00A00F53"/>
    <w:rsid w:val="00A01A1A"/>
    <w:rsid w:val="00A01AD7"/>
    <w:rsid w:val="00A01B96"/>
    <w:rsid w:val="00A01C7D"/>
    <w:rsid w:val="00A01D3C"/>
    <w:rsid w:val="00A01D5F"/>
    <w:rsid w:val="00A0212F"/>
    <w:rsid w:val="00A02648"/>
    <w:rsid w:val="00A02796"/>
    <w:rsid w:val="00A028C7"/>
    <w:rsid w:val="00A02D42"/>
    <w:rsid w:val="00A03264"/>
    <w:rsid w:val="00A03A09"/>
    <w:rsid w:val="00A03FC4"/>
    <w:rsid w:val="00A04AD5"/>
    <w:rsid w:val="00A04B0F"/>
    <w:rsid w:val="00A04D6D"/>
    <w:rsid w:val="00A04D9B"/>
    <w:rsid w:val="00A05456"/>
    <w:rsid w:val="00A057BE"/>
    <w:rsid w:val="00A059D2"/>
    <w:rsid w:val="00A05DE9"/>
    <w:rsid w:val="00A0661D"/>
    <w:rsid w:val="00A06DF5"/>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4E02"/>
    <w:rsid w:val="00A14E6B"/>
    <w:rsid w:val="00A15087"/>
    <w:rsid w:val="00A15349"/>
    <w:rsid w:val="00A154F9"/>
    <w:rsid w:val="00A1561D"/>
    <w:rsid w:val="00A15D3B"/>
    <w:rsid w:val="00A1602E"/>
    <w:rsid w:val="00A164E6"/>
    <w:rsid w:val="00A16566"/>
    <w:rsid w:val="00A176E3"/>
    <w:rsid w:val="00A17FF8"/>
    <w:rsid w:val="00A20D7A"/>
    <w:rsid w:val="00A21179"/>
    <w:rsid w:val="00A213E5"/>
    <w:rsid w:val="00A218D7"/>
    <w:rsid w:val="00A22337"/>
    <w:rsid w:val="00A224E8"/>
    <w:rsid w:val="00A22504"/>
    <w:rsid w:val="00A22776"/>
    <w:rsid w:val="00A22999"/>
    <w:rsid w:val="00A22BCC"/>
    <w:rsid w:val="00A23F68"/>
    <w:rsid w:val="00A23FEF"/>
    <w:rsid w:val="00A24032"/>
    <w:rsid w:val="00A2410C"/>
    <w:rsid w:val="00A24548"/>
    <w:rsid w:val="00A246B6"/>
    <w:rsid w:val="00A24AB4"/>
    <w:rsid w:val="00A24C96"/>
    <w:rsid w:val="00A24DAA"/>
    <w:rsid w:val="00A24DBA"/>
    <w:rsid w:val="00A24DC8"/>
    <w:rsid w:val="00A25CF1"/>
    <w:rsid w:val="00A25D98"/>
    <w:rsid w:val="00A25EFB"/>
    <w:rsid w:val="00A26054"/>
    <w:rsid w:val="00A26FEA"/>
    <w:rsid w:val="00A272D7"/>
    <w:rsid w:val="00A27530"/>
    <w:rsid w:val="00A27CB4"/>
    <w:rsid w:val="00A27D06"/>
    <w:rsid w:val="00A3093C"/>
    <w:rsid w:val="00A31721"/>
    <w:rsid w:val="00A3193B"/>
    <w:rsid w:val="00A31F45"/>
    <w:rsid w:val="00A321F9"/>
    <w:rsid w:val="00A323EF"/>
    <w:rsid w:val="00A3249F"/>
    <w:rsid w:val="00A3266E"/>
    <w:rsid w:val="00A3271F"/>
    <w:rsid w:val="00A327EA"/>
    <w:rsid w:val="00A328BA"/>
    <w:rsid w:val="00A32976"/>
    <w:rsid w:val="00A32A88"/>
    <w:rsid w:val="00A33834"/>
    <w:rsid w:val="00A3398D"/>
    <w:rsid w:val="00A3450C"/>
    <w:rsid w:val="00A3474E"/>
    <w:rsid w:val="00A35A67"/>
    <w:rsid w:val="00A35F56"/>
    <w:rsid w:val="00A36590"/>
    <w:rsid w:val="00A36A46"/>
    <w:rsid w:val="00A36CB6"/>
    <w:rsid w:val="00A377FB"/>
    <w:rsid w:val="00A3788C"/>
    <w:rsid w:val="00A37999"/>
    <w:rsid w:val="00A40211"/>
    <w:rsid w:val="00A40AE3"/>
    <w:rsid w:val="00A41F41"/>
    <w:rsid w:val="00A41F5E"/>
    <w:rsid w:val="00A421CE"/>
    <w:rsid w:val="00A4289F"/>
    <w:rsid w:val="00A42D9F"/>
    <w:rsid w:val="00A434AB"/>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6F76"/>
    <w:rsid w:val="00A472FC"/>
    <w:rsid w:val="00A478F4"/>
    <w:rsid w:val="00A47E70"/>
    <w:rsid w:val="00A50196"/>
    <w:rsid w:val="00A501B3"/>
    <w:rsid w:val="00A505EB"/>
    <w:rsid w:val="00A507A5"/>
    <w:rsid w:val="00A50B79"/>
    <w:rsid w:val="00A50F50"/>
    <w:rsid w:val="00A517CE"/>
    <w:rsid w:val="00A51DAC"/>
    <w:rsid w:val="00A51FAF"/>
    <w:rsid w:val="00A5230D"/>
    <w:rsid w:val="00A523F9"/>
    <w:rsid w:val="00A528D0"/>
    <w:rsid w:val="00A529FE"/>
    <w:rsid w:val="00A52B5F"/>
    <w:rsid w:val="00A52CCC"/>
    <w:rsid w:val="00A53096"/>
    <w:rsid w:val="00A5360E"/>
    <w:rsid w:val="00A53C6A"/>
    <w:rsid w:val="00A54218"/>
    <w:rsid w:val="00A547DF"/>
    <w:rsid w:val="00A54A3C"/>
    <w:rsid w:val="00A54F97"/>
    <w:rsid w:val="00A554C5"/>
    <w:rsid w:val="00A555D6"/>
    <w:rsid w:val="00A556BD"/>
    <w:rsid w:val="00A5590E"/>
    <w:rsid w:val="00A55D12"/>
    <w:rsid w:val="00A56027"/>
    <w:rsid w:val="00A560ED"/>
    <w:rsid w:val="00A56103"/>
    <w:rsid w:val="00A5649D"/>
    <w:rsid w:val="00A565F2"/>
    <w:rsid w:val="00A566BE"/>
    <w:rsid w:val="00A56CEB"/>
    <w:rsid w:val="00A56D61"/>
    <w:rsid w:val="00A56FB8"/>
    <w:rsid w:val="00A57781"/>
    <w:rsid w:val="00A6055D"/>
    <w:rsid w:val="00A60690"/>
    <w:rsid w:val="00A60767"/>
    <w:rsid w:val="00A60F66"/>
    <w:rsid w:val="00A61D11"/>
    <w:rsid w:val="00A61E04"/>
    <w:rsid w:val="00A6202A"/>
    <w:rsid w:val="00A62271"/>
    <w:rsid w:val="00A62337"/>
    <w:rsid w:val="00A63043"/>
    <w:rsid w:val="00A63E71"/>
    <w:rsid w:val="00A6432F"/>
    <w:rsid w:val="00A645E0"/>
    <w:rsid w:val="00A6498F"/>
    <w:rsid w:val="00A64A22"/>
    <w:rsid w:val="00A64AAB"/>
    <w:rsid w:val="00A6502E"/>
    <w:rsid w:val="00A65405"/>
    <w:rsid w:val="00A65B01"/>
    <w:rsid w:val="00A663B9"/>
    <w:rsid w:val="00A663C3"/>
    <w:rsid w:val="00A669B0"/>
    <w:rsid w:val="00A674DC"/>
    <w:rsid w:val="00A679EC"/>
    <w:rsid w:val="00A67B32"/>
    <w:rsid w:val="00A67D8A"/>
    <w:rsid w:val="00A67FD9"/>
    <w:rsid w:val="00A7003F"/>
    <w:rsid w:val="00A700BF"/>
    <w:rsid w:val="00A70510"/>
    <w:rsid w:val="00A70B1D"/>
    <w:rsid w:val="00A7172B"/>
    <w:rsid w:val="00A720EA"/>
    <w:rsid w:val="00A72693"/>
    <w:rsid w:val="00A72996"/>
    <w:rsid w:val="00A72E2E"/>
    <w:rsid w:val="00A73602"/>
    <w:rsid w:val="00A736BE"/>
    <w:rsid w:val="00A73BEC"/>
    <w:rsid w:val="00A7440F"/>
    <w:rsid w:val="00A74A8B"/>
    <w:rsid w:val="00A74E48"/>
    <w:rsid w:val="00A750A9"/>
    <w:rsid w:val="00A755A8"/>
    <w:rsid w:val="00A756DB"/>
    <w:rsid w:val="00A7617F"/>
    <w:rsid w:val="00A7671C"/>
    <w:rsid w:val="00A76CCD"/>
    <w:rsid w:val="00A77470"/>
    <w:rsid w:val="00A774F6"/>
    <w:rsid w:val="00A800B5"/>
    <w:rsid w:val="00A806DD"/>
    <w:rsid w:val="00A80D92"/>
    <w:rsid w:val="00A8177A"/>
    <w:rsid w:val="00A827BC"/>
    <w:rsid w:val="00A83013"/>
    <w:rsid w:val="00A83557"/>
    <w:rsid w:val="00A839AE"/>
    <w:rsid w:val="00A83D37"/>
    <w:rsid w:val="00A83E09"/>
    <w:rsid w:val="00A844EA"/>
    <w:rsid w:val="00A84A3A"/>
    <w:rsid w:val="00A84ADE"/>
    <w:rsid w:val="00A84B77"/>
    <w:rsid w:val="00A84E42"/>
    <w:rsid w:val="00A854F7"/>
    <w:rsid w:val="00A8690E"/>
    <w:rsid w:val="00A87366"/>
    <w:rsid w:val="00A876E0"/>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1A8"/>
    <w:rsid w:val="00A963DA"/>
    <w:rsid w:val="00A96713"/>
    <w:rsid w:val="00A97299"/>
    <w:rsid w:val="00A97395"/>
    <w:rsid w:val="00A976D0"/>
    <w:rsid w:val="00A97752"/>
    <w:rsid w:val="00A97E0B"/>
    <w:rsid w:val="00A97E0C"/>
    <w:rsid w:val="00AA0446"/>
    <w:rsid w:val="00AA0705"/>
    <w:rsid w:val="00AA0E65"/>
    <w:rsid w:val="00AA134B"/>
    <w:rsid w:val="00AA1E68"/>
    <w:rsid w:val="00AA2805"/>
    <w:rsid w:val="00AA29D5"/>
    <w:rsid w:val="00AA29D6"/>
    <w:rsid w:val="00AA332D"/>
    <w:rsid w:val="00AA3521"/>
    <w:rsid w:val="00AA3750"/>
    <w:rsid w:val="00AA39CC"/>
    <w:rsid w:val="00AA4798"/>
    <w:rsid w:val="00AA486C"/>
    <w:rsid w:val="00AA4DDE"/>
    <w:rsid w:val="00AA5EC6"/>
    <w:rsid w:val="00AA64DF"/>
    <w:rsid w:val="00AA66C7"/>
    <w:rsid w:val="00AA6833"/>
    <w:rsid w:val="00AA6E1F"/>
    <w:rsid w:val="00AA71B4"/>
    <w:rsid w:val="00AB024D"/>
    <w:rsid w:val="00AB03D6"/>
    <w:rsid w:val="00AB0643"/>
    <w:rsid w:val="00AB0804"/>
    <w:rsid w:val="00AB08F2"/>
    <w:rsid w:val="00AB0993"/>
    <w:rsid w:val="00AB20B0"/>
    <w:rsid w:val="00AB25F0"/>
    <w:rsid w:val="00AB2B8E"/>
    <w:rsid w:val="00AB2BBF"/>
    <w:rsid w:val="00AB4538"/>
    <w:rsid w:val="00AB46D7"/>
    <w:rsid w:val="00AB475E"/>
    <w:rsid w:val="00AB5506"/>
    <w:rsid w:val="00AB5728"/>
    <w:rsid w:val="00AB574A"/>
    <w:rsid w:val="00AB5973"/>
    <w:rsid w:val="00AB5E28"/>
    <w:rsid w:val="00AB6C54"/>
    <w:rsid w:val="00AB73DE"/>
    <w:rsid w:val="00AB7EF9"/>
    <w:rsid w:val="00AB7F28"/>
    <w:rsid w:val="00AC005B"/>
    <w:rsid w:val="00AC0B09"/>
    <w:rsid w:val="00AC0BD1"/>
    <w:rsid w:val="00AC0F5C"/>
    <w:rsid w:val="00AC10DA"/>
    <w:rsid w:val="00AC1419"/>
    <w:rsid w:val="00AC1496"/>
    <w:rsid w:val="00AC1DDD"/>
    <w:rsid w:val="00AC1E75"/>
    <w:rsid w:val="00AC1FA7"/>
    <w:rsid w:val="00AC2477"/>
    <w:rsid w:val="00AC2E5A"/>
    <w:rsid w:val="00AC30F1"/>
    <w:rsid w:val="00AC3161"/>
    <w:rsid w:val="00AC3472"/>
    <w:rsid w:val="00AC38E7"/>
    <w:rsid w:val="00AC3E78"/>
    <w:rsid w:val="00AC410C"/>
    <w:rsid w:val="00AC42ED"/>
    <w:rsid w:val="00AC4798"/>
    <w:rsid w:val="00AC4F94"/>
    <w:rsid w:val="00AC54C4"/>
    <w:rsid w:val="00AC5726"/>
    <w:rsid w:val="00AC5BB5"/>
    <w:rsid w:val="00AC5F94"/>
    <w:rsid w:val="00AC5FA7"/>
    <w:rsid w:val="00AC6A8E"/>
    <w:rsid w:val="00AC7258"/>
    <w:rsid w:val="00AC7E77"/>
    <w:rsid w:val="00AD06E9"/>
    <w:rsid w:val="00AD08BA"/>
    <w:rsid w:val="00AD097C"/>
    <w:rsid w:val="00AD0B52"/>
    <w:rsid w:val="00AD0C1F"/>
    <w:rsid w:val="00AD0D78"/>
    <w:rsid w:val="00AD0ED2"/>
    <w:rsid w:val="00AD0FFF"/>
    <w:rsid w:val="00AD15EE"/>
    <w:rsid w:val="00AD1CD8"/>
    <w:rsid w:val="00AD1D9E"/>
    <w:rsid w:val="00AD2396"/>
    <w:rsid w:val="00AD2B9D"/>
    <w:rsid w:val="00AD3457"/>
    <w:rsid w:val="00AD368A"/>
    <w:rsid w:val="00AD3BE8"/>
    <w:rsid w:val="00AD3F2B"/>
    <w:rsid w:val="00AD40EC"/>
    <w:rsid w:val="00AD4BD0"/>
    <w:rsid w:val="00AD5B5C"/>
    <w:rsid w:val="00AD5C18"/>
    <w:rsid w:val="00AD6331"/>
    <w:rsid w:val="00AD637F"/>
    <w:rsid w:val="00AD6714"/>
    <w:rsid w:val="00AD720C"/>
    <w:rsid w:val="00AD7327"/>
    <w:rsid w:val="00AD74E6"/>
    <w:rsid w:val="00AD7574"/>
    <w:rsid w:val="00AD79D0"/>
    <w:rsid w:val="00AD7BBD"/>
    <w:rsid w:val="00AD7C4B"/>
    <w:rsid w:val="00AD7D6D"/>
    <w:rsid w:val="00AD7E63"/>
    <w:rsid w:val="00AE08EA"/>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7E1"/>
    <w:rsid w:val="00AE6C99"/>
    <w:rsid w:val="00AE6CEB"/>
    <w:rsid w:val="00AE7026"/>
    <w:rsid w:val="00AE7564"/>
    <w:rsid w:val="00AE7CE2"/>
    <w:rsid w:val="00AE7D0C"/>
    <w:rsid w:val="00AE7F93"/>
    <w:rsid w:val="00AF05AC"/>
    <w:rsid w:val="00AF0FAF"/>
    <w:rsid w:val="00AF133A"/>
    <w:rsid w:val="00AF190F"/>
    <w:rsid w:val="00AF19FB"/>
    <w:rsid w:val="00AF1A38"/>
    <w:rsid w:val="00AF1BA3"/>
    <w:rsid w:val="00AF1DD8"/>
    <w:rsid w:val="00AF28DD"/>
    <w:rsid w:val="00AF3286"/>
    <w:rsid w:val="00AF3325"/>
    <w:rsid w:val="00AF39E1"/>
    <w:rsid w:val="00AF3F71"/>
    <w:rsid w:val="00AF4403"/>
    <w:rsid w:val="00AF4A70"/>
    <w:rsid w:val="00AF4B41"/>
    <w:rsid w:val="00AF56D6"/>
    <w:rsid w:val="00AF59E2"/>
    <w:rsid w:val="00AF60D9"/>
    <w:rsid w:val="00AF631E"/>
    <w:rsid w:val="00AF64DA"/>
    <w:rsid w:val="00AF6B48"/>
    <w:rsid w:val="00AF7931"/>
    <w:rsid w:val="00AF7BB2"/>
    <w:rsid w:val="00B001A0"/>
    <w:rsid w:val="00B005B4"/>
    <w:rsid w:val="00B0079F"/>
    <w:rsid w:val="00B009C1"/>
    <w:rsid w:val="00B00FA2"/>
    <w:rsid w:val="00B01449"/>
    <w:rsid w:val="00B016A4"/>
    <w:rsid w:val="00B019AC"/>
    <w:rsid w:val="00B01B58"/>
    <w:rsid w:val="00B0220F"/>
    <w:rsid w:val="00B02264"/>
    <w:rsid w:val="00B02401"/>
    <w:rsid w:val="00B025BC"/>
    <w:rsid w:val="00B033E1"/>
    <w:rsid w:val="00B0341B"/>
    <w:rsid w:val="00B0348B"/>
    <w:rsid w:val="00B038C8"/>
    <w:rsid w:val="00B03922"/>
    <w:rsid w:val="00B03E42"/>
    <w:rsid w:val="00B04186"/>
    <w:rsid w:val="00B04D56"/>
    <w:rsid w:val="00B0651F"/>
    <w:rsid w:val="00B06825"/>
    <w:rsid w:val="00B06BAD"/>
    <w:rsid w:val="00B07856"/>
    <w:rsid w:val="00B07C71"/>
    <w:rsid w:val="00B10334"/>
    <w:rsid w:val="00B10E36"/>
    <w:rsid w:val="00B1104D"/>
    <w:rsid w:val="00B11185"/>
    <w:rsid w:val="00B1148D"/>
    <w:rsid w:val="00B11521"/>
    <w:rsid w:val="00B11B8A"/>
    <w:rsid w:val="00B11E28"/>
    <w:rsid w:val="00B122C3"/>
    <w:rsid w:val="00B12BBB"/>
    <w:rsid w:val="00B13026"/>
    <w:rsid w:val="00B13091"/>
    <w:rsid w:val="00B13663"/>
    <w:rsid w:val="00B1382E"/>
    <w:rsid w:val="00B13A1F"/>
    <w:rsid w:val="00B14462"/>
    <w:rsid w:val="00B14B83"/>
    <w:rsid w:val="00B14DA0"/>
    <w:rsid w:val="00B1547D"/>
    <w:rsid w:val="00B1571B"/>
    <w:rsid w:val="00B15B2A"/>
    <w:rsid w:val="00B15C81"/>
    <w:rsid w:val="00B16498"/>
    <w:rsid w:val="00B164F5"/>
    <w:rsid w:val="00B167C3"/>
    <w:rsid w:val="00B169F3"/>
    <w:rsid w:val="00B17294"/>
    <w:rsid w:val="00B173A6"/>
    <w:rsid w:val="00B174CE"/>
    <w:rsid w:val="00B179EB"/>
    <w:rsid w:val="00B17E8F"/>
    <w:rsid w:val="00B20A1D"/>
    <w:rsid w:val="00B20AFA"/>
    <w:rsid w:val="00B213AA"/>
    <w:rsid w:val="00B22822"/>
    <w:rsid w:val="00B22973"/>
    <w:rsid w:val="00B22CEC"/>
    <w:rsid w:val="00B22FB3"/>
    <w:rsid w:val="00B23109"/>
    <w:rsid w:val="00B237BA"/>
    <w:rsid w:val="00B23980"/>
    <w:rsid w:val="00B23FF5"/>
    <w:rsid w:val="00B24696"/>
    <w:rsid w:val="00B2477F"/>
    <w:rsid w:val="00B24B2A"/>
    <w:rsid w:val="00B25162"/>
    <w:rsid w:val="00B25353"/>
    <w:rsid w:val="00B253F1"/>
    <w:rsid w:val="00B2567C"/>
    <w:rsid w:val="00B258BB"/>
    <w:rsid w:val="00B25B62"/>
    <w:rsid w:val="00B25E1F"/>
    <w:rsid w:val="00B2605D"/>
    <w:rsid w:val="00B26273"/>
    <w:rsid w:val="00B26698"/>
    <w:rsid w:val="00B269C9"/>
    <w:rsid w:val="00B26FEA"/>
    <w:rsid w:val="00B2710E"/>
    <w:rsid w:val="00B2768F"/>
    <w:rsid w:val="00B306F7"/>
    <w:rsid w:val="00B3074D"/>
    <w:rsid w:val="00B30A27"/>
    <w:rsid w:val="00B30D91"/>
    <w:rsid w:val="00B313BA"/>
    <w:rsid w:val="00B31DFE"/>
    <w:rsid w:val="00B31EBD"/>
    <w:rsid w:val="00B3298C"/>
    <w:rsid w:val="00B32D7E"/>
    <w:rsid w:val="00B3365C"/>
    <w:rsid w:val="00B34410"/>
    <w:rsid w:val="00B3466A"/>
    <w:rsid w:val="00B34853"/>
    <w:rsid w:val="00B34925"/>
    <w:rsid w:val="00B34C23"/>
    <w:rsid w:val="00B34EA7"/>
    <w:rsid w:val="00B3559B"/>
    <w:rsid w:val="00B35B80"/>
    <w:rsid w:val="00B35CA3"/>
    <w:rsid w:val="00B35ECE"/>
    <w:rsid w:val="00B35F33"/>
    <w:rsid w:val="00B3614D"/>
    <w:rsid w:val="00B36319"/>
    <w:rsid w:val="00B36CE8"/>
    <w:rsid w:val="00B36E24"/>
    <w:rsid w:val="00B36EAD"/>
    <w:rsid w:val="00B37970"/>
    <w:rsid w:val="00B37C11"/>
    <w:rsid w:val="00B37C67"/>
    <w:rsid w:val="00B37D26"/>
    <w:rsid w:val="00B37E79"/>
    <w:rsid w:val="00B37F05"/>
    <w:rsid w:val="00B40277"/>
    <w:rsid w:val="00B407C9"/>
    <w:rsid w:val="00B40B5B"/>
    <w:rsid w:val="00B4117E"/>
    <w:rsid w:val="00B41409"/>
    <w:rsid w:val="00B41A38"/>
    <w:rsid w:val="00B4222D"/>
    <w:rsid w:val="00B42320"/>
    <w:rsid w:val="00B42368"/>
    <w:rsid w:val="00B42434"/>
    <w:rsid w:val="00B42B1E"/>
    <w:rsid w:val="00B42EE4"/>
    <w:rsid w:val="00B43090"/>
    <w:rsid w:val="00B44156"/>
    <w:rsid w:val="00B44444"/>
    <w:rsid w:val="00B44E70"/>
    <w:rsid w:val="00B44E82"/>
    <w:rsid w:val="00B45583"/>
    <w:rsid w:val="00B45E03"/>
    <w:rsid w:val="00B466B9"/>
    <w:rsid w:val="00B46C96"/>
    <w:rsid w:val="00B46EBE"/>
    <w:rsid w:val="00B47739"/>
    <w:rsid w:val="00B47B3C"/>
    <w:rsid w:val="00B50250"/>
    <w:rsid w:val="00B505FA"/>
    <w:rsid w:val="00B50644"/>
    <w:rsid w:val="00B50BD8"/>
    <w:rsid w:val="00B50C8F"/>
    <w:rsid w:val="00B50F71"/>
    <w:rsid w:val="00B51E8A"/>
    <w:rsid w:val="00B52661"/>
    <w:rsid w:val="00B528F7"/>
    <w:rsid w:val="00B52B24"/>
    <w:rsid w:val="00B52C11"/>
    <w:rsid w:val="00B52DA0"/>
    <w:rsid w:val="00B530F3"/>
    <w:rsid w:val="00B5358B"/>
    <w:rsid w:val="00B53935"/>
    <w:rsid w:val="00B539BF"/>
    <w:rsid w:val="00B53CCE"/>
    <w:rsid w:val="00B53DDA"/>
    <w:rsid w:val="00B540C1"/>
    <w:rsid w:val="00B54167"/>
    <w:rsid w:val="00B54186"/>
    <w:rsid w:val="00B54416"/>
    <w:rsid w:val="00B54485"/>
    <w:rsid w:val="00B5570A"/>
    <w:rsid w:val="00B55C9D"/>
    <w:rsid w:val="00B5634B"/>
    <w:rsid w:val="00B565F6"/>
    <w:rsid w:val="00B56B44"/>
    <w:rsid w:val="00B56D4F"/>
    <w:rsid w:val="00B57761"/>
    <w:rsid w:val="00B57C0B"/>
    <w:rsid w:val="00B611BF"/>
    <w:rsid w:val="00B612FD"/>
    <w:rsid w:val="00B62AAF"/>
    <w:rsid w:val="00B62EC8"/>
    <w:rsid w:val="00B63642"/>
    <w:rsid w:val="00B63734"/>
    <w:rsid w:val="00B63AE4"/>
    <w:rsid w:val="00B63DBF"/>
    <w:rsid w:val="00B6424D"/>
    <w:rsid w:val="00B64255"/>
    <w:rsid w:val="00B64956"/>
    <w:rsid w:val="00B6553B"/>
    <w:rsid w:val="00B660CA"/>
    <w:rsid w:val="00B66594"/>
    <w:rsid w:val="00B66875"/>
    <w:rsid w:val="00B66A32"/>
    <w:rsid w:val="00B671D3"/>
    <w:rsid w:val="00B67222"/>
    <w:rsid w:val="00B67279"/>
    <w:rsid w:val="00B67380"/>
    <w:rsid w:val="00B67853"/>
    <w:rsid w:val="00B67B97"/>
    <w:rsid w:val="00B67C06"/>
    <w:rsid w:val="00B67E41"/>
    <w:rsid w:val="00B705E1"/>
    <w:rsid w:val="00B707B9"/>
    <w:rsid w:val="00B709AF"/>
    <w:rsid w:val="00B71117"/>
    <w:rsid w:val="00B711FD"/>
    <w:rsid w:val="00B7141C"/>
    <w:rsid w:val="00B71597"/>
    <w:rsid w:val="00B72BD1"/>
    <w:rsid w:val="00B72D88"/>
    <w:rsid w:val="00B72ED9"/>
    <w:rsid w:val="00B73830"/>
    <w:rsid w:val="00B73B89"/>
    <w:rsid w:val="00B73E8F"/>
    <w:rsid w:val="00B741F1"/>
    <w:rsid w:val="00B74494"/>
    <w:rsid w:val="00B74544"/>
    <w:rsid w:val="00B74B15"/>
    <w:rsid w:val="00B74D73"/>
    <w:rsid w:val="00B74DF0"/>
    <w:rsid w:val="00B7505B"/>
    <w:rsid w:val="00B751DA"/>
    <w:rsid w:val="00B752D2"/>
    <w:rsid w:val="00B75A47"/>
    <w:rsid w:val="00B75C81"/>
    <w:rsid w:val="00B762CE"/>
    <w:rsid w:val="00B7714A"/>
    <w:rsid w:val="00B7732E"/>
    <w:rsid w:val="00B7764A"/>
    <w:rsid w:val="00B778F3"/>
    <w:rsid w:val="00B7792F"/>
    <w:rsid w:val="00B77F7E"/>
    <w:rsid w:val="00B80BB3"/>
    <w:rsid w:val="00B80F87"/>
    <w:rsid w:val="00B81580"/>
    <w:rsid w:val="00B820BA"/>
    <w:rsid w:val="00B820F1"/>
    <w:rsid w:val="00B823CA"/>
    <w:rsid w:val="00B824F9"/>
    <w:rsid w:val="00B82C4C"/>
    <w:rsid w:val="00B835C7"/>
    <w:rsid w:val="00B841DD"/>
    <w:rsid w:val="00B84374"/>
    <w:rsid w:val="00B84409"/>
    <w:rsid w:val="00B846E2"/>
    <w:rsid w:val="00B85495"/>
    <w:rsid w:val="00B85611"/>
    <w:rsid w:val="00B85726"/>
    <w:rsid w:val="00B85D40"/>
    <w:rsid w:val="00B85E21"/>
    <w:rsid w:val="00B85EBA"/>
    <w:rsid w:val="00B8709C"/>
    <w:rsid w:val="00B8733C"/>
    <w:rsid w:val="00B873CD"/>
    <w:rsid w:val="00B87676"/>
    <w:rsid w:val="00B903E7"/>
    <w:rsid w:val="00B90450"/>
    <w:rsid w:val="00B90669"/>
    <w:rsid w:val="00B9066F"/>
    <w:rsid w:val="00B90937"/>
    <w:rsid w:val="00B91128"/>
    <w:rsid w:val="00B9124A"/>
    <w:rsid w:val="00B91B11"/>
    <w:rsid w:val="00B91E77"/>
    <w:rsid w:val="00B928C9"/>
    <w:rsid w:val="00B92B08"/>
    <w:rsid w:val="00B92B1B"/>
    <w:rsid w:val="00B92C6D"/>
    <w:rsid w:val="00B9323E"/>
    <w:rsid w:val="00B9324E"/>
    <w:rsid w:val="00B94C43"/>
    <w:rsid w:val="00B95682"/>
    <w:rsid w:val="00B9655A"/>
    <w:rsid w:val="00B96738"/>
    <w:rsid w:val="00B9685F"/>
    <w:rsid w:val="00B968C8"/>
    <w:rsid w:val="00B96DBA"/>
    <w:rsid w:val="00B971AF"/>
    <w:rsid w:val="00B97469"/>
    <w:rsid w:val="00B97567"/>
    <w:rsid w:val="00B975B2"/>
    <w:rsid w:val="00BA0737"/>
    <w:rsid w:val="00BA0798"/>
    <w:rsid w:val="00BA086B"/>
    <w:rsid w:val="00BA11EF"/>
    <w:rsid w:val="00BA12F5"/>
    <w:rsid w:val="00BA15A7"/>
    <w:rsid w:val="00BA1B24"/>
    <w:rsid w:val="00BA1C9B"/>
    <w:rsid w:val="00BA260E"/>
    <w:rsid w:val="00BA2775"/>
    <w:rsid w:val="00BA2912"/>
    <w:rsid w:val="00BA2CCF"/>
    <w:rsid w:val="00BA2EEF"/>
    <w:rsid w:val="00BA35E9"/>
    <w:rsid w:val="00BA37B3"/>
    <w:rsid w:val="00BA3EC5"/>
    <w:rsid w:val="00BA3F4D"/>
    <w:rsid w:val="00BA41FA"/>
    <w:rsid w:val="00BA4406"/>
    <w:rsid w:val="00BA45AD"/>
    <w:rsid w:val="00BA47B2"/>
    <w:rsid w:val="00BA4D97"/>
    <w:rsid w:val="00BA5A1C"/>
    <w:rsid w:val="00BA63B2"/>
    <w:rsid w:val="00BA67BD"/>
    <w:rsid w:val="00BA6EC0"/>
    <w:rsid w:val="00BA761E"/>
    <w:rsid w:val="00BA775F"/>
    <w:rsid w:val="00BB09DA"/>
    <w:rsid w:val="00BB0A7A"/>
    <w:rsid w:val="00BB0A9B"/>
    <w:rsid w:val="00BB0D4D"/>
    <w:rsid w:val="00BB0FD6"/>
    <w:rsid w:val="00BB1209"/>
    <w:rsid w:val="00BB136A"/>
    <w:rsid w:val="00BB161E"/>
    <w:rsid w:val="00BB1D55"/>
    <w:rsid w:val="00BB273A"/>
    <w:rsid w:val="00BB27D4"/>
    <w:rsid w:val="00BB2B5C"/>
    <w:rsid w:val="00BB2F61"/>
    <w:rsid w:val="00BB2FE9"/>
    <w:rsid w:val="00BB3843"/>
    <w:rsid w:val="00BB394D"/>
    <w:rsid w:val="00BB3A98"/>
    <w:rsid w:val="00BB3B15"/>
    <w:rsid w:val="00BB4117"/>
    <w:rsid w:val="00BB4222"/>
    <w:rsid w:val="00BB4301"/>
    <w:rsid w:val="00BB4400"/>
    <w:rsid w:val="00BB4A31"/>
    <w:rsid w:val="00BB4BD2"/>
    <w:rsid w:val="00BB4D31"/>
    <w:rsid w:val="00BB5293"/>
    <w:rsid w:val="00BB5815"/>
    <w:rsid w:val="00BB5DFC"/>
    <w:rsid w:val="00BB60E1"/>
    <w:rsid w:val="00BB63E3"/>
    <w:rsid w:val="00BB6695"/>
    <w:rsid w:val="00BB6D43"/>
    <w:rsid w:val="00BB6F17"/>
    <w:rsid w:val="00BB73D7"/>
    <w:rsid w:val="00BB753F"/>
    <w:rsid w:val="00BB76FB"/>
    <w:rsid w:val="00BB7CE6"/>
    <w:rsid w:val="00BC02A5"/>
    <w:rsid w:val="00BC0807"/>
    <w:rsid w:val="00BC081F"/>
    <w:rsid w:val="00BC146D"/>
    <w:rsid w:val="00BC15FB"/>
    <w:rsid w:val="00BC249C"/>
    <w:rsid w:val="00BC26EF"/>
    <w:rsid w:val="00BC2C8E"/>
    <w:rsid w:val="00BC416C"/>
    <w:rsid w:val="00BC424F"/>
    <w:rsid w:val="00BC43F7"/>
    <w:rsid w:val="00BC44AB"/>
    <w:rsid w:val="00BC455C"/>
    <w:rsid w:val="00BC4827"/>
    <w:rsid w:val="00BC53F2"/>
    <w:rsid w:val="00BC59CA"/>
    <w:rsid w:val="00BC5ACE"/>
    <w:rsid w:val="00BC5DD0"/>
    <w:rsid w:val="00BC64D9"/>
    <w:rsid w:val="00BC6EF5"/>
    <w:rsid w:val="00BC72E1"/>
    <w:rsid w:val="00BC7667"/>
    <w:rsid w:val="00BD09F5"/>
    <w:rsid w:val="00BD0A6F"/>
    <w:rsid w:val="00BD1072"/>
    <w:rsid w:val="00BD10C4"/>
    <w:rsid w:val="00BD1AF9"/>
    <w:rsid w:val="00BD22DA"/>
    <w:rsid w:val="00BD2567"/>
    <w:rsid w:val="00BD279D"/>
    <w:rsid w:val="00BD2EF2"/>
    <w:rsid w:val="00BD30D5"/>
    <w:rsid w:val="00BD32BA"/>
    <w:rsid w:val="00BD34CC"/>
    <w:rsid w:val="00BD3926"/>
    <w:rsid w:val="00BD3FBB"/>
    <w:rsid w:val="00BD41C1"/>
    <w:rsid w:val="00BD45EF"/>
    <w:rsid w:val="00BD499F"/>
    <w:rsid w:val="00BD4ADD"/>
    <w:rsid w:val="00BD5A53"/>
    <w:rsid w:val="00BD5A86"/>
    <w:rsid w:val="00BD5CA8"/>
    <w:rsid w:val="00BD66D6"/>
    <w:rsid w:val="00BD695F"/>
    <w:rsid w:val="00BD6BB8"/>
    <w:rsid w:val="00BD6CF7"/>
    <w:rsid w:val="00BD71EA"/>
    <w:rsid w:val="00BD7420"/>
    <w:rsid w:val="00BD7680"/>
    <w:rsid w:val="00BD7D22"/>
    <w:rsid w:val="00BE00EC"/>
    <w:rsid w:val="00BE02BD"/>
    <w:rsid w:val="00BE031C"/>
    <w:rsid w:val="00BE0487"/>
    <w:rsid w:val="00BE0981"/>
    <w:rsid w:val="00BE0D64"/>
    <w:rsid w:val="00BE0FB5"/>
    <w:rsid w:val="00BE138D"/>
    <w:rsid w:val="00BE1473"/>
    <w:rsid w:val="00BE14F8"/>
    <w:rsid w:val="00BE18C9"/>
    <w:rsid w:val="00BE1C58"/>
    <w:rsid w:val="00BE203C"/>
    <w:rsid w:val="00BE2894"/>
    <w:rsid w:val="00BE2CD9"/>
    <w:rsid w:val="00BE32A6"/>
    <w:rsid w:val="00BE3C38"/>
    <w:rsid w:val="00BE4015"/>
    <w:rsid w:val="00BE4232"/>
    <w:rsid w:val="00BE42DD"/>
    <w:rsid w:val="00BE4E66"/>
    <w:rsid w:val="00BE52CC"/>
    <w:rsid w:val="00BE57EB"/>
    <w:rsid w:val="00BE5BE9"/>
    <w:rsid w:val="00BE5CFD"/>
    <w:rsid w:val="00BE5FAC"/>
    <w:rsid w:val="00BE63BB"/>
    <w:rsid w:val="00BE66C6"/>
    <w:rsid w:val="00BE6DFC"/>
    <w:rsid w:val="00BE6EFC"/>
    <w:rsid w:val="00BE71CB"/>
    <w:rsid w:val="00BE7735"/>
    <w:rsid w:val="00BE7AB6"/>
    <w:rsid w:val="00BE7AD2"/>
    <w:rsid w:val="00BE7BB9"/>
    <w:rsid w:val="00BE7D43"/>
    <w:rsid w:val="00BE7F6D"/>
    <w:rsid w:val="00BF039D"/>
    <w:rsid w:val="00BF079C"/>
    <w:rsid w:val="00BF0870"/>
    <w:rsid w:val="00BF0AFC"/>
    <w:rsid w:val="00BF0E58"/>
    <w:rsid w:val="00BF0ED7"/>
    <w:rsid w:val="00BF0F58"/>
    <w:rsid w:val="00BF1007"/>
    <w:rsid w:val="00BF13D8"/>
    <w:rsid w:val="00BF1731"/>
    <w:rsid w:val="00BF1FA7"/>
    <w:rsid w:val="00BF2350"/>
    <w:rsid w:val="00BF3228"/>
    <w:rsid w:val="00BF3400"/>
    <w:rsid w:val="00BF37C1"/>
    <w:rsid w:val="00BF395D"/>
    <w:rsid w:val="00BF4390"/>
    <w:rsid w:val="00BF46B8"/>
    <w:rsid w:val="00BF4E8E"/>
    <w:rsid w:val="00BF501B"/>
    <w:rsid w:val="00BF53BB"/>
    <w:rsid w:val="00BF54BE"/>
    <w:rsid w:val="00BF5659"/>
    <w:rsid w:val="00BF5821"/>
    <w:rsid w:val="00BF5843"/>
    <w:rsid w:val="00BF687E"/>
    <w:rsid w:val="00BF68BB"/>
    <w:rsid w:val="00BF6B1D"/>
    <w:rsid w:val="00BF6E24"/>
    <w:rsid w:val="00BF6F62"/>
    <w:rsid w:val="00BF74C4"/>
    <w:rsid w:val="00BF7701"/>
    <w:rsid w:val="00BF79A3"/>
    <w:rsid w:val="00C00273"/>
    <w:rsid w:val="00C00869"/>
    <w:rsid w:val="00C00EEF"/>
    <w:rsid w:val="00C01284"/>
    <w:rsid w:val="00C01E6B"/>
    <w:rsid w:val="00C02101"/>
    <w:rsid w:val="00C0253B"/>
    <w:rsid w:val="00C02768"/>
    <w:rsid w:val="00C02FDB"/>
    <w:rsid w:val="00C03B50"/>
    <w:rsid w:val="00C040C7"/>
    <w:rsid w:val="00C04100"/>
    <w:rsid w:val="00C04C0E"/>
    <w:rsid w:val="00C04FFD"/>
    <w:rsid w:val="00C05018"/>
    <w:rsid w:val="00C054FF"/>
    <w:rsid w:val="00C05939"/>
    <w:rsid w:val="00C05B0D"/>
    <w:rsid w:val="00C0662E"/>
    <w:rsid w:val="00C06A6E"/>
    <w:rsid w:val="00C07168"/>
    <w:rsid w:val="00C0781F"/>
    <w:rsid w:val="00C07A03"/>
    <w:rsid w:val="00C10150"/>
    <w:rsid w:val="00C10445"/>
    <w:rsid w:val="00C1062E"/>
    <w:rsid w:val="00C108DD"/>
    <w:rsid w:val="00C108F0"/>
    <w:rsid w:val="00C11614"/>
    <w:rsid w:val="00C11C3F"/>
    <w:rsid w:val="00C11CDD"/>
    <w:rsid w:val="00C12E55"/>
    <w:rsid w:val="00C12FFF"/>
    <w:rsid w:val="00C13670"/>
    <w:rsid w:val="00C13CC6"/>
    <w:rsid w:val="00C13D47"/>
    <w:rsid w:val="00C147E1"/>
    <w:rsid w:val="00C14A75"/>
    <w:rsid w:val="00C1541F"/>
    <w:rsid w:val="00C15622"/>
    <w:rsid w:val="00C15DD6"/>
    <w:rsid w:val="00C16487"/>
    <w:rsid w:val="00C164A9"/>
    <w:rsid w:val="00C16677"/>
    <w:rsid w:val="00C167A9"/>
    <w:rsid w:val="00C16C4E"/>
    <w:rsid w:val="00C16CDA"/>
    <w:rsid w:val="00C1754C"/>
    <w:rsid w:val="00C1790C"/>
    <w:rsid w:val="00C17C6B"/>
    <w:rsid w:val="00C17E7B"/>
    <w:rsid w:val="00C20A0B"/>
    <w:rsid w:val="00C215CE"/>
    <w:rsid w:val="00C220B7"/>
    <w:rsid w:val="00C225BD"/>
    <w:rsid w:val="00C225BF"/>
    <w:rsid w:val="00C2285E"/>
    <w:rsid w:val="00C22C45"/>
    <w:rsid w:val="00C22DC1"/>
    <w:rsid w:val="00C23571"/>
    <w:rsid w:val="00C23A0F"/>
    <w:rsid w:val="00C23D75"/>
    <w:rsid w:val="00C25019"/>
    <w:rsid w:val="00C252E5"/>
    <w:rsid w:val="00C25775"/>
    <w:rsid w:val="00C258A5"/>
    <w:rsid w:val="00C25A4B"/>
    <w:rsid w:val="00C25B5F"/>
    <w:rsid w:val="00C26609"/>
    <w:rsid w:val="00C26696"/>
    <w:rsid w:val="00C26796"/>
    <w:rsid w:val="00C268F7"/>
    <w:rsid w:val="00C26DEA"/>
    <w:rsid w:val="00C272AA"/>
    <w:rsid w:val="00C27AA8"/>
    <w:rsid w:val="00C27AF1"/>
    <w:rsid w:val="00C27F99"/>
    <w:rsid w:val="00C301A6"/>
    <w:rsid w:val="00C3040B"/>
    <w:rsid w:val="00C30915"/>
    <w:rsid w:val="00C30BF4"/>
    <w:rsid w:val="00C30C7F"/>
    <w:rsid w:val="00C310B7"/>
    <w:rsid w:val="00C3238A"/>
    <w:rsid w:val="00C3368E"/>
    <w:rsid w:val="00C33869"/>
    <w:rsid w:val="00C33925"/>
    <w:rsid w:val="00C3432F"/>
    <w:rsid w:val="00C34FA5"/>
    <w:rsid w:val="00C36633"/>
    <w:rsid w:val="00C37004"/>
    <w:rsid w:val="00C373A8"/>
    <w:rsid w:val="00C37B2E"/>
    <w:rsid w:val="00C40515"/>
    <w:rsid w:val="00C4072E"/>
    <w:rsid w:val="00C40960"/>
    <w:rsid w:val="00C40E89"/>
    <w:rsid w:val="00C41603"/>
    <w:rsid w:val="00C41D9A"/>
    <w:rsid w:val="00C425FD"/>
    <w:rsid w:val="00C428F7"/>
    <w:rsid w:val="00C431CA"/>
    <w:rsid w:val="00C432FE"/>
    <w:rsid w:val="00C43488"/>
    <w:rsid w:val="00C4375E"/>
    <w:rsid w:val="00C43E94"/>
    <w:rsid w:val="00C44065"/>
    <w:rsid w:val="00C4483E"/>
    <w:rsid w:val="00C4499D"/>
    <w:rsid w:val="00C44CE9"/>
    <w:rsid w:val="00C44EBF"/>
    <w:rsid w:val="00C46096"/>
    <w:rsid w:val="00C4612B"/>
    <w:rsid w:val="00C465AA"/>
    <w:rsid w:val="00C4749A"/>
    <w:rsid w:val="00C50036"/>
    <w:rsid w:val="00C503BF"/>
    <w:rsid w:val="00C50449"/>
    <w:rsid w:val="00C50450"/>
    <w:rsid w:val="00C50732"/>
    <w:rsid w:val="00C50EB1"/>
    <w:rsid w:val="00C51210"/>
    <w:rsid w:val="00C5141E"/>
    <w:rsid w:val="00C51879"/>
    <w:rsid w:val="00C518FC"/>
    <w:rsid w:val="00C51B57"/>
    <w:rsid w:val="00C51F58"/>
    <w:rsid w:val="00C53527"/>
    <w:rsid w:val="00C536CC"/>
    <w:rsid w:val="00C53A7E"/>
    <w:rsid w:val="00C543B4"/>
    <w:rsid w:val="00C545B4"/>
    <w:rsid w:val="00C54860"/>
    <w:rsid w:val="00C54A2E"/>
    <w:rsid w:val="00C54C8A"/>
    <w:rsid w:val="00C55DF9"/>
    <w:rsid w:val="00C564FD"/>
    <w:rsid w:val="00C605C1"/>
    <w:rsid w:val="00C605FA"/>
    <w:rsid w:val="00C60770"/>
    <w:rsid w:val="00C60EDA"/>
    <w:rsid w:val="00C610FE"/>
    <w:rsid w:val="00C61BB6"/>
    <w:rsid w:val="00C61C52"/>
    <w:rsid w:val="00C6252D"/>
    <w:rsid w:val="00C6321E"/>
    <w:rsid w:val="00C6330A"/>
    <w:rsid w:val="00C6340A"/>
    <w:rsid w:val="00C636D3"/>
    <w:rsid w:val="00C637AF"/>
    <w:rsid w:val="00C63962"/>
    <w:rsid w:val="00C64E4A"/>
    <w:rsid w:val="00C64FD3"/>
    <w:rsid w:val="00C64FE9"/>
    <w:rsid w:val="00C656C8"/>
    <w:rsid w:val="00C657A8"/>
    <w:rsid w:val="00C65F14"/>
    <w:rsid w:val="00C65FA7"/>
    <w:rsid w:val="00C66331"/>
    <w:rsid w:val="00C66AD6"/>
    <w:rsid w:val="00C672AF"/>
    <w:rsid w:val="00C6734F"/>
    <w:rsid w:val="00C67497"/>
    <w:rsid w:val="00C67983"/>
    <w:rsid w:val="00C67E98"/>
    <w:rsid w:val="00C67F39"/>
    <w:rsid w:val="00C70453"/>
    <w:rsid w:val="00C70787"/>
    <w:rsid w:val="00C70E12"/>
    <w:rsid w:val="00C70FDB"/>
    <w:rsid w:val="00C71460"/>
    <w:rsid w:val="00C71708"/>
    <w:rsid w:val="00C71D35"/>
    <w:rsid w:val="00C72090"/>
    <w:rsid w:val="00C72740"/>
    <w:rsid w:val="00C72F71"/>
    <w:rsid w:val="00C73253"/>
    <w:rsid w:val="00C7362D"/>
    <w:rsid w:val="00C73C5E"/>
    <w:rsid w:val="00C749C3"/>
    <w:rsid w:val="00C74A3B"/>
    <w:rsid w:val="00C74BCC"/>
    <w:rsid w:val="00C7513E"/>
    <w:rsid w:val="00C752D5"/>
    <w:rsid w:val="00C7591F"/>
    <w:rsid w:val="00C75A20"/>
    <w:rsid w:val="00C75D35"/>
    <w:rsid w:val="00C75E62"/>
    <w:rsid w:val="00C75F9D"/>
    <w:rsid w:val="00C76C2E"/>
    <w:rsid w:val="00C76F78"/>
    <w:rsid w:val="00C76FA0"/>
    <w:rsid w:val="00C77030"/>
    <w:rsid w:val="00C771EE"/>
    <w:rsid w:val="00C77395"/>
    <w:rsid w:val="00C80551"/>
    <w:rsid w:val="00C80581"/>
    <w:rsid w:val="00C80974"/>
    <w:rsid w:val="00C81781"/>
    <w:rsid w:val="00C81E06"/>
    <w:rsid w:val="00C81F0C"/>
    <w:rsid w:val="00C8292C"/>
    <w:rsid w:val="00C8321C"/>
    <w:rsid w:val="00C8353B"/>
    <w:rsid w:val="00C84330"/>
    <w:rsid w:val="00C84AAA"/>
    <w:rsid w:val="00C84B53"/>
    <w:rsid w:val="00C84B7A"/>
    <w:rsid w:val="00C85734"/>
    <w:rsid w:val="00C857F8"/>
    <w:rsid w:val="00C85868"/>
    <w:rsid w:val="00C85A08"/>
    <w:rsid w:val="00C86568"/>
    <w:rsid w:val="00C877E5"/>
    <w:rsid w:val="00C87DD5"/>
    <w:rsid w:val="00C87FAA"/>
    <w:rsid w:val="00C901C5"/>
    <w:rsid w:val="00C90641"/>
    <w:rsid w:val="00C90661"/>
    <w:rsid w:val="00C90D9C"/>
    <w:rsid w:val="00C90D9D"/>
    <w:rsid w:val="00C915F5"/>
    <w:rsid w:val="00C92DFB"/>
    <w:rsid w:val="00C93B43"/>
    <w:rsid w:val="00C941C1"/>
    <w:rsid w:val="00C94506"/>
    <w:rsid w:val="00C95985"/>
    <w:rsid w:val="00C967FD"/>
    <w:rsid w:val="00C96844"/>
    <w:rsid w:val="00C96C32"/>
    <w:rsid w:val="00C96CC4"/>
    <w:rsid w:val="00C97D67"/>
    <w:rsid w:val="00CA018E"/>
    <w:rsid w:val="00CA0882"/>
    <w:rsid w:val="00CA1001"/>
    <w:rsid w:val="00CA10FF"/>
    <w:rsid w:val="00CA14CE"/>
    <w:rsid w:val="00CA17CB"/>
    <w:rsid w:val="00CA17E4"/>
    <w:rsid w:val="00CA1A6C"/>
    <w:rsid w:val="00CA1FE7"/>
    <w:rsid w:val="00CA2946"/>
    <w:rsid w:val="00CA2F04"/>
    <w:rsid w:val="00CA39CB"/>
    <w:rsid w:val="00CA3F16"/>
    <w:rsid w:val="00CA431E"/>
    <w:rsid w:val="00CA4369"/>
    <w:rsid w:val="00CA43FC"/>
    <w:rsid w:val="00CA448A"/>
    <w:rsid w:val="00CA4CFC"/>
    <w:rsid w:val="00CA4F55"/>
    <w:rsid w:val="00CA5558"/>
    <w:rsid w:val="00CA557E"/>
    <w:rsid w:val="00CA5A03"/>
    <w:rsid w:val="00CA5DAE"/>
    <w:rsid w:val="00CA5F9F"/>
    <w:rsid w:val="00CA649D"/>
    <w:rsid w:val="00CA77FD"/>
    <w:rsid w:val="00CA7CCF"/>
    <w:rsid w:val="00CA7EAC"/>
    <w:rsid w:val="00CA7ECA"/>
    <w:rsid w:val="00CB0710"/>
    <w:rsid w:val="00CB09C2"/>
    <w:rsid w:val="00CB10D1"/>
    <w:rsid w:val="00CB1429"/>
    <w:rsid w:val="00CB17DC"/>
    <w:rsid w:val="00CB1C5D"/>
    <w:rsid w:val="00CB35B7"/>
    <w:rsid w:val="00CB3DB1"/>
    <w:rsid w:val="00CB4986"/>
    <w:rsid w:val="00CB4A8B"/>
    <w:rsid w:val="00CB4BDC"/>
    <w:rsid w:val="00CB4DCD"/>
    <w:rsid w:val="00CB4F93"/>
    <w:rsid w:val="00CB53B7"/>
    <w:rsid w:val="00CB5FCC"/>
    <w:rsid w:val="00CB610D"/>
    <w:rsid w:val="00CB68A9"/>
    <w:rsid w:val="00CB68E6"/>
    <w:rsid w:val="00CB6923"/>
    <w:rsid w:val="00CB69F5"/>
    <w:rsid w:val="00CB6E42"/>
    <w:rsid w:val="00CB6E49"/>
    <w:rsid w:val="00CC0076"/>
    <w:rsid w:val="00CC02F3"/>
    <w:rsid w:val="00CC0DB6"/>
    <w:rsid w:val="00CC0F12"/>
    <w:rsid w:val="00CC11EC"/>
    <w:rsid w:val="00CC12A2"/>
    <w:rsid w:val="00CC1D95"/>
    <w:rsid w:val="00CC216E"/>
    <w:rsid w:val="00CC237A"/>
    <w:rsid w:val="00CC246A"/>
    <w:rsid w:val="00CC2EF8"/>
    <w:rsid w:val="00CC3516"/>
    <w:rsid w:val="00CC370A"/>
    <w:rsid w:val="00CC3814"/>
    <w:rsid w:val="00CC3BCA"/>
    <w:rsid w:val="00CC3FDA"/>
    <w:rsid w:val="00CC4174"/>
    <w:rsid w:val="00CC4888"/>
    <w:rsid w:val="00CC4EA7"/>
    <w:rsid w:val="00CC5026"/>
    <w:rsid w:val="00CC5336"/>
    <w:rsid w:val="00CC555A"/>
    <w:rsid w:val="00CC620A"/>
    <w:rsid w:val="00CC6F36"/>
    <w:rsid w:val="00CC6F71"/>
    <w:rsid w:val="00CC7802"/>
    <w:rsid w:val="00CD0043"/>
    <w:rsid w:val="00CD03C0"/>
    <w:rsid w:val="00CD062D"/>
    <w:rsid w:val="00CD0D2A"/>
    <w:rsid w:val="00CD219C"/>
    <w:rsid w:val="00CD23D5"/>
    <w:rsid w:val="00CD2555"/>
    <w:rsid w:val="00CD2FEB"/>
    <w:rsid w:val="00CD35F0"/>
    <w:rsid w:val="00CD3758"/>
    <w:rsid w:val="00CD3D49"/>
    <w:rsid w:val="00CD3E5E"/>
    <w:rsid w:val="00CD402D"/>
    <w:rsid w:val="00CD422A"/>
    <w:rsid w:val="00CD42BD"/>
    <w:rsid w:val="00CD42FB"/>
    <w:rsid w:val="00CD48AA"/>
    <w:rsid w:val="00CD4C9A"/>
    <w:rsid w:val="00CD4CB1"/>
    <w:rsid w:val="00CD4D1C"/>
    <w:rsid w:val="00CD4D81"/>
    <w:rsid w:val="00CD515D"/>
    <w:rsid w:val="00CD5427"/>
    <w:rsid w:val="00CD5BAB"/>
    <w:rsid w:val="00CD66F9"/>
    <w:rsid w:val="00CD69FD"/>
    <w:rsid w:val="00CD6D10"/>
    <w:rsid w:val="00CD776E"/>
    <w:rsid w:val="00CE03E8"/>
    <w:rsid w:val="00CE0640"/>
    <w:rsid w:val="00CE07A8"/>
    <w:rsid w:val="00CE07AE"/>
    <w:rsid w:val="00CE0C2A"/>
    <w:rsid w:val="00CE0CF9"/>
    <w:rsid w:val="00CE10DF"/>
    <w:rsid w:val="00CE159E"/>
    <w:rsid w:val="00CE1F02"/>
    <w:rsid w:val="00CE21F0"/>
    <w:rsid w:val="00CE2569"/>
    <w:rsid w:val="00CE26DD"/>
    <w:rsid w:val="00CE30BD"/>
    <w:rsid w:val="00CE37F6"/>
    <w:rsid w:val="00CE48B7"/>
    <w:rsid w:val="00CE4A1D"/>
    <w:rsid w:val="00CE5900"/>
    <w:rsid w:val="00CE6245"/>
    <w:rsid w:val="00CE669A"/>
    <w:rsid w:val="00CE6BD9"/>
    <w:rsid w:val="00CE74DB"/>
    <w:rsid w:val="00CE79CF"/>
    <w:rsid w:val="00CF197C"/>
    <w:rsid w:val="00CF1EB8"/>
    <w:rsid w:val="00CF2899"/>
    <w:rsid w:val="00CF2DC2"/>
    <w:rsid w:val="00CF35F6"/>
    <w:rsid w:val="00CF41DE"/>
    <w:rsid w:val="00CF4D0A"/>
    <w:rsid w:val="00CF6890"/>
    <w:rsid w:val="00CF69BA"/>
    <w:rsid w:val="00CF7A3D"/>
    <w:rsid w:val="00CF7B6A"/>
    <w:rsid w:val="00CF7C00"/>
    <w:rsid w:val="00CF7DDB"/>
    <w:rsid w:val="00CF7FA1"/>
    <w:rsid w:val="00D0012B"/>
    <w:rsid w:val="00D0035E"/>
    <w:rsid w:val="00D0065A"/>
    <w:rsid w:val="00D01693"/>
    <w:rsid w:val="00D01879"/>
    <w:rsid w:val="00D01E17"/>
    <w:rsid w:val="00D01FFB"/>
    <w:rsid w:val="00D02130"/>
    <w:rsid w:val="00D032E6"/>
    <w:rsid w:val="00D03A35"/>
    <w:rsid w:val="00D03CD5"/>
    <w:rsid w:val="00D03F9A"/>
    <w:rsid w:val="00D041BA"/>
    <w:rsid w:val="00D04631"/>
    <w:rsid w:val="00D04950"/>
    <w:rsid w:val="00D04C93"/>
    <w:rsid w:val="00D0611A"/>
    <w:rsid w:val="00D0636A"/>
    <w:rsid w:val="00D064CA"/>
    <w:rsid w:val="00D06BF4"/>
    <w:rsid w:val="00D06FE1"/>
    <w:rsid w:val="00D07272"/>
    <w:rsid w:val="00D078D2"/>
    <w:rsid w:val="00D07D0D"/>
    <w:rsid w:val="00D07FD7"/>
    <w:rsid w:val="00D1005C"/>
    <w:rsid w:val="00D109A0"/>
    <w:rsid w:val="00D10B29"/>
    <w:rsid w:val="00D110FF"/>
    <w:rsid w:val="00D11675"/>
    <w:rsid w:val="00D11A51"/>
    <w:rsid w:val="00D11A6F"/>
    <w:rsid w:val="00D12043"/>
    <w:rsid w:val="00D12112"/>
    <w:rsid w:val="00D12359"/>
    <w:rsid w:val="00D125DB"/>
    <w:rsid w:val="00D131A5"/>
    <w:rsid w:val="00D1342C"/>
    <w:rsid w:val="00D14817"/>
    <w:rsid w:val="00D14CA8"/>
    <w:rsid w:val="00D14E13"/>
    <w:rsid w:val="00D14E7F"/>
    <w:rsid w:val="00D14EB0"/>
    <w:rsid w:val="00D15448"/>
    <w:rsid w:val="00D177BF"/>
    <w:rsid w:val="00D200B3"/>
    <w:rsid w:val="00D2040E"/>
    <w:rsid w:val="00D20CCA"/>
    <w:rsid w:val="00D210F2"/>
    <w:rsid w:val="00D21739"/>
    <w:rsid w:val="00D21F95"/>
    <w:rsid w:val="00D223B1"/>
    <w:rsid w:val="00D235A5"/>
    <w:rsid w:val="00D236EC"/>
    <w:rsid w:val="00D23CBF"/>
    <w:rsid w:val="00D2471D"/>
    <w:rsid w:val="00D2500E"/>
    <w:rsid w:val="00D250AE"/>
    <w:rsid w:val="00D251C1"/>
    <w:rsid w:val="00D25666"/>
    <w:rsid w:val="00D25881"/>
    <w:rsid w:val="00D26053"/>
    <w:rsid w:val="00D26093"/>
    <w:rsid w:val="00D264CD"/>
    <w:rsid w:val="00D267FA"/>
    <w:rsid w:val="00D268C3"/>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05F"/>
    <w:rsid w:val="00D3235D"/>
    <w:rsid w:val="00D32F2E"/>
    <w:rsid w:val="00D32FF9"/>
    <w:rsid w:val="00D341EB"/>
    <w:rsid w:val="00D348D4"/>
    <w:rsid w:val="00D3534A"/>
    <w:rsid w:val="00D35869"/>
    <w:rsid w:val="00D35DF3"/>
    <w:rsid w:val="00D36ABF"/>
    <w:rsid w:val="00D36F8F"/>
    <w:rsid w:val="00D3726D"/>
    <w:rsid w:val="00D373B4"/>
    <w:rsid w:val="00D37DDB"/>
    <w:rsid w:val="00D4060A"/>
    <w:rsid w:val="00D4061E"/>
    <w:rsid w:val="00D407F7"/>
    <w:rsid w:val="00D41202"/>
    <w:rsid w:val="00D41239"/>
    <w:rsid w:val="00D41805"/>
    <w:rsid w:val="00D41A94"/>
    <w:rsid w:val="00D41CB3"/>
    <w:rsid w:val="00D420E4"/>
    <w:rsid w:val="00D42360"/>
    <w:rsid w:val="00D4242C"/>
    <w:rsid w:val="00D426E7"/>
    <w:rsid w:val="00D437C1"/>
    <w:rsid w:val="00D440F8"/>
    <w:rsid w:val="00D4418D"/>
    <w:rsid w:val="00D44BDE"/>
    <w:rsid w:val="00D4535A"/>
    <w:rsid w:val="00D45372"/>
    <w:rsid w:val="00D45A59"/>
    <w:rsid w:val="00D460C2"/>
    <w:rsid w:val="00D46BAB"/>
    <w:rsid w:val="00D46DAE"/>
    <w:rsid w:val="00D46F63"/>
    <w:rsid w:val="00D4778B"/>
    <w:rsid w:val="00D50CD0"/>
    <w:rsid w:val="00D50EEE"/>
    <w:rsid w:val="00D51C0A"/>
    <w:rsid w:val="00D51E35"/>
    <w:rsid w:val="00D524D1"/>
    <w:rsid w:val="00D527D4"/>
    <w:rsid w:val="00D536AB"/>
    <w:rsid w:val="00D53D24"/>
    <w:rsid w:val="00D541AA"/>
    <w:rsid w:val="00D54674"/>
    <w:rsid w:val="00D546B2"/>
    <w:rsid w:val="00D548D6"/>
    <w:rsid w:val="00D54CEA"/>
    <w:rsid w:val="00D552C0"/>
    <w:rsid w:val="00D55FAB"/>
    <w:rsid w:val="00D565FA"/>
    <w:rsid w:val="00D56AE3"/>
    <w:rsid w:val="00D56E62"/>
    <w:rsid w:val="00D574B8"/>
    <w:rsid w:val="00D57585"/>
    <w:rsid w:val="00D576EB"/>
    <w:rsid w:val="00D57C80"/>
    <w:rsid w:val="00D57CF4"/>
    <w:rsid w:val="00D57FD6"/>
    <w:rsid w:val="00D602B2"/>
    <w:rsid w:val="00D60749"/>
    <w:rsid w:val="00D60F48"/>
    <w:rsid w:val="00D61093"/>
    <w:rsid w:val="00D61967"/>
    <w:rsid w:val="00D61A71"/>
    <w:rsid w:val="00D61C44"/>
    <w:rsid w:val="00D6245A"/>
    <w:rsid w:val="00D638C2"/>
    <w:rsid w:val="00D63AF9"/>
    <w:rsid w:val="00D63C61"/>
    <w:rsid w:val="00D63E14"/>
    <w:rsid w:val="00D63EC7"/>
    <w:rsid w:val="00D63EDA"/>
    <w:rsid w:val="00D647F6"/>
    <w:rsid w:val="00D64B36"/>
    <w:rsid w:val="00D64F40"/>
    <w:rsid w:val="00D6508A"/>
    <w:rsid w:val="00D650E3"/>
    <w:rsid w:val="00D651EB"/>
    <w:rsid w:val="00D6530A"/>
    <w:rsid w:val="00D654E8"/>
    <w:rsid w:val="00D656A0"/>
    <w:rsid w:val="00D65AEB"/>
    <w:rsid w:val="00D66AD1"/>
    <w:rsid w:val="00D66E70"/>
    <w:rsid w:val="00D7000F"/>
    <w:rsid w:val="00D70237"/>
    <w:rsid w:val="00D70B7A"/>
    <w:rsid w:val="00D71637"/>
    <w:rsid w:val="00D71665"/>
    <w:rsid w:val="00D716B4"/>
    <w:rsid w:val="00D71A71"/>
    <w:rsid w:val="00D71B0A"/>
    <w:rsid w:val="00D71DBF"/>
    <w:rsid w:val="00D71F43"/>
    <w:rsid w:val="00D726BF"/>
    <w:rsid w:val="00D72D56"/>
    <w:rsid w:val="00D72E7E"/>
    <w:rsid w:val="00D7355A"/>
    <w:rsid w:val="00D738C5"/>
    <w:rsid w:val="00D74133"/>
    <w:rsid w:val="00D74995"/>
    <w:rsid w:val="00D74C32"/>
    <w:rsid w:val="00D75135"/>
    <w:rsid w:val="00D75841"/>
    <w:rsid w:val="00D75A32"/>
    <w:rsid w:val="00D75E40"/>
    <w:rsid w:val="00D76C05"/>
    <w:rsid w:val="00D772B6"/>
    <w:rsid w:val="00D77307"/>
    <w:rsid w:val="00D77779"/>
    <w:rsid w:val="00D77CA7"/>
    <w:rsid w:val="00D8017D"/>
    <w:rsid w:val="00D80251"/>
    <w:rsid w:val="00D8045C"/>
    <w:rsid w:val="00D80760"/>
    <w:rsid w:val="00D808C4"/>
    <w:rsid w:val="00D80A91"/>
    <w:rsid w:val="00D8129F"/>
    <w:rsid w:val="00D8166C"/>
    <w:rsid w:val="00D81738"/>
    <w:rsid w:val="00D81D03"/>
    <w:rsid w:val="00D8305A"/>
    <w:rsid w:val="00D834A2"/>
    <w:rsid w:val="00D83625"/>
    <w:rsid w:val="00D838A8"/>
    <w:rsid w:val="00D83B41"/>
    <w:rsid w:val="00D85D4B"/>
    <w:rsid w:val="00D85EC4"/>
    <w:rsid w:val="00D862CD"/>
    <w:rsid w:val="00D86738"/>
    <w:rsid w:val="00D86A45"/>
    <w:rsid w:val="00D86AE4"/>
    <w:rsid w:val="00D87331"/>
    <w:rsid w:val="00D876EA"/>
    <w:rsid w:val="00D87E10"/>
    <w:rsid w:val="00D90155"/>
    <w:rsid w:val="00D90735"/>
    <w:rsid w:val="00D91169"/>
    <w:rsid w:val="00D9144A"/>
    <w:rsid w:val="00D915F8"/>
    <w:rsid w:val="00D923F6"/>
    <w:rsid w:val="00D92D0F"/>
    <w:rsid w:val="00D930D6"/>
    <w:rsid w:val="00D9349F"/>
    <w:rsid w:val="00D93790"/>
    <w:rsid w:val="00D93951"/>
    <w:rsid w:val="00D93CE7"/>
    <w:rsid w:val="00D93CF5"/>
    <w:rsid w:val="00D93DA4"/>
    <w:rsid w:val="00D942DF"/>
    <w:rsid w:val="00D94314"/>
    <w:rsid w:val="00D94335"/>
    <w:rsid w:val="00D94531"/>
    <w:rsid w:val="00D94B7E"/>
    <w:rsid w:val="00D94DA6"/>
    <w:rsid w:val="00D9546B"/>
    <w:rsid w:val="00D95C15"/>
    <w:rsid w:val="00D95EED"/>
    <w:rsid w:val="00D9718D"/>
    <w:rsid w:val="00D97C06"/>
    <w:rsid w:val="00DA0853"/>
    <w:rsid w:val="00DA0FB8"/>
    <w:rsid w:val="00DA1F62"/>
    <w:rsid w:val="00DA2391"/>
    <w:rsid w:val="00DA27FE"/>
    <w:rsid w:val="00DA2DB9"/>
    <w:rsid w:val="00DA310E"/>
    <w:rsid w:val="00DA3147"/>
    <w:rsid w:val="00DA330F"/>
    <w:rsid w:val="00DA38A3"/>
    <w:rsid w:val="00DA3D4D"/>
    <w:rsid w:val="00DA3DD1"/>
    <w:rsid w:val="00DA40B8"/>
    <w:rsid w:val="00DA466E"/>
    <w:rsid w:val="00DA4C32"/>
    <w:rsid w:val="00DA4D2E"/>
    <w:rsid w:val="00DA51D2"/>
    <w:rsid w:val="00DA536B"/>
    <w:rsid w:val="00DA54C7"/>
    <w:rsid w:val="00DA54F7"/>
    <w:rsid w:val="00DA5611"/>
    <w:rsid w:val="00DA5DC2"/>
    <w:rsid w:val="00DA5E16"/>
    <w:rsid w:val="00DA5E9D"/>
    <w:rsid w:val="00DA6280"/>
    <w:rsid w:val="00DA66AD"/>
    <w:rsid w:val="00DA6AAA"/>
    <w:rsid w:val="00DA6E73"/>
    <w:rsid w:val="00DA702D"/>
    <w:rsid w:val="00DA7AA7"/>
    <w:rsid w:val="00DA7DDE"/>
    <w:rsid w:val="00DB0D76"/>
    <w:rsid w:val="00DB0FB8"/>
    <w:rsid w:val="00DB1296"/>
    <w:rsid w:val="00DB256A"/>
    <w:rsid w:val="00DB2624"/>
    <w:rsid w:val="00DB274C"/>
    <w:rsid w:val="00DB2758"/>
    <w:rsid w:val="00DB2770"/>
    <w:rsid w:val="00DB2A20"/>
    <w:rsid w:val="00DB30AF"/>
    <w:rsid w:val="00DB37EA"/>
    <w:rsid w:val="00DB3A4A"/>
    <w:rsid w:val="00DB3A94"/>
    <w:rsid w:val="00DB4718"/>
    <w:rsid w:val="00DB4AEE"/>
    <w:rsid w:val="00DB4B26"/>
    <w:rsid w:val="00DB4CC1"/>
    <w:rsid w:val="00DB4ED5"/>
    <w:rsid w:val="00DB5331"/>
    <w:rsid w:val="00DB5ACD"/>
    <w:rsid w:val="00DB5D99"/>
    <w:rsid w:val="00DB5EE1"/>
    <w:rsid w:val="00DB63CF"/>
    <w:rsid w:val="00DB6F68"/>
    <w:rsid w:val="00DB71FC"/>
    <w:rsid w:val="00DB78E2"/>
    <w:rsid w:val="00DB7AA1"/>
    <w:rsid w:val="00DB7F06"/>
    <w:rsid w:val="00DC08CB"/>
    <w:rsid w:val="00DC0B29"/>
    <w:rsid w:val="00DC0B6C"/>
    <w:rsid w:val="00DC1C6D"/>
    <w:rsid w:val="00DC1C73"/>
    <w:rsid w:val="00DC2274"/>
    <w:rsid w:val="00DC266E"/>
    <w:rsid w:val="00DC2AB2"/>
    <w:rsid w:val="00DC31E3"/>
    <w:rsid w:val="00DC352F"/>
    <w:rsid w:val="00DC353B"/>
    <w:rsid w:val="00DC3A07"/>
    <w:rsid w:val="00DC3A22"/>
    <w:rsid w:val="00DC3E71"/>
    <w:rsid w:val="00DC3F22"/>
    <w:rsid w:val="00DC40E0"/>
    <w:rsid w:val="00DC4762"/>
    <w:rsid w:val="00DC56B4"/>
    <w:rsid w:val="00DC598D"/>
    <w:rsid w:val="00DC5B9E"/>
    <w:rsid w:val="00DC618D"/>
    <w:rsid w:val="00DC6AC2"/>
    <w:rsid w:val="00DC6C4B"/>
    <w:rsid w:val="00DC6CF9"/>
    <w:rsid w:val="00DC7AC4"/>
    <w:rsid w:val="00DD0BAE"/>
    <w:rsid w:val="00DD0EB9"/>
    <w:rsid w:val="00DD1420"/>
    <w:rsid w:val="00DD14B0"/>
    <w:rsid w:val="00DD1C3A"/>
    <w:rsid w:val="00DD2737"/>
    <w:rsid w:val="00DD294C"/>
    <w:rsid w:val="00DD2AA9"/>
    <w:rsid w:val="00DD3603"/>
    <w:rsid w:val="00DD3A71"/>
    <w:rsid w:val="00DD459B"/>
    <w:rsid w:val="00DD4C39"/>
    <w:rsid w:val="00DD54AC"/>
    <w:rsid w:val="00DD6366"/>
    <w:rsid w:val="00DD6720"/>
    <w:rsid w:val="00DD69AE"/>
    <w:rsid w:val="00DD6ACC"/>
    <w:rsid w:val="00DD6B0D"/>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A2B"/>
    <w:rsid w:val="00DE3C12"/>
    <w:rsid w:val="00DE3CA1"/>
    <w:rsid w:val="00DE4051"/>
    <w:rsid w:val="00DE4340"/>
    <w:rsid w:val="00DE4880"/>
    <w:rsid w:val="00DE4C87"/>
    <w:rsid w:val="00DE4FD9"/>
    <w:rsid w:val="00DE50E3"/>
    <w:rsid w:val="00DE52A9"/>
    <w:rsid w:val="00DE5566"/>
    <w:rsid w:val="00DE6002"/>
    <w:rsid w:val="00DE7432"/>
    <w:rsid w:val="00DE7A14"/>
    <w:rsid w:val="00DE7B0F"/>
    <w:rsid w:val="00DF019A"/>
    <w:rsid w:val="00DF0610"/>
    <w:rsid w:val="00DF0DC6"/>
    <w:rsid w:val="00DF0F54"/>
    <w:rsid w:val="00DF1F4E"/>
    <w:rsid w:val="00DF21E5"/>
    <w:rsid w:val="00DF24C4"/>
    <w:rsid w:val="00DF2641"/>
    <w:rsid w:val="00DF2B14"/>
    <w:rsid w:val="00DF30FE"/>
    <w:rsid w:val="00DF39D1"/>
    <w:rsid w:val="00DF3C73"/>
    <w:rsid w:val="00DF3D62"/>
    <w:rsid w:val="00DF4090"/>
    <w:rsid w:val="00DF4091"/>
    <w:rsid w:val="00DF42E9"/>
    <w:rsid w:val="00DF457E"/>
    <w:rsid w:val="00DF4D4C"/>
    <w:rsid w:val="00DF5517"/>
    <w:rsid w:val="00DF554B"/>
    <w:rsid w:val="00DF6272"/>
    <w:rsid w:val="00DF703B"/>
    <w:rsid w:val="00DF79DB"/>
    <w:rsid w:val="00DF7ABB"/>
    <w:rsid w:val="00DF7D0E"/>
    <w:rsid w:val="00DF7D40"/>
    <w:rsid w:val="00E004F4"/>
    <w:rsid w:val="00E006F2"/>
    <w:rsid w:val="00E00A58"/>
    <w:rsid w:val="00E00A95"/>
    <w:rsid w:val="00E00CD9"/>
    <w:rsid w:val="00E00F1B"/>
    <w:rsid w:val="00E011AB"/>
    <w:rsid w:val="00E01235"/>
    <w:rsid w:val="00E01551"/>
    <w:rsid w:val="00E019C2"/>
    <w:rsid w:val="00E01B9A"/>
    <w:rsid w:val="00E022D3"/>
    <w:rsid w:val="00E02A9A"/>
    <w:rsid w:val="00E02E14"/>
    <w:rsid w:val="00E02F75"/>
    <w:rsid w:val="00E03AF8"/>
    <w:rsid w:val="00E0404B"/>
    <w:rsid w:val="00E04062"/>
    <w:rsid w:val="00E0477B"/>
    <w:rsid w:val="00E0482F"/>
    <w:rsid w:val="00E04BD9"/>
    <w:rsid w:val="00E050C7"/>
    <w:rsid w:val="00E051A2"/>
    <w:rsid w:val="00E0569C"/>
    <w:rsid w:val="00E058F5"/>
    <w:rsid w:val="00E05FED"/>
    <w:rsid w:val="00E064AA"/>
    <w:rsid w:val="00E066B2"/>
    <w:rsid w:val="00E06C2E"/>
    <w:rsid w:val="00E06C7F"/>
    <w:rsid w:val="00E077A5"/>
    <w:rsid w:val="00E07EF2"/>
    <w:rsid w:val="00E07F48"/>
    <w:rsid w:val="00E07FD9"/>
    <w:rsid w:val="00E10343"/>
    <w:rsid w:val="00E1048D"/>
    <w:rsid w:val="00E10567"/>
    <w:rsid w:val="00E1118B"/>
    <w:rsid w:val="00E113E7"/>
    <w:rsid w:val="00E11826"/>
    <w:rsid w:val="00E11E4C"/>
    <w:rsid w:val="00E12234"/>
    <w:rsid w:val="00E12516"/>
    <w:rsid w:val="00E1469A"/>
    <w:rsid w:val="00E15361"/>
    <w:rsid w:val="00E1539B"/>
    <w:rsid w:val="00E154B4"/>
    <w:rsid w:val="00E157A1"/>
    <w:rsid w:val="00E157CD"/>
    <w:rsid w:val="00E15AC9"/>
    <w:rsid w:val="00E15C03"/>
    <w:rsid w:val="00E16778"/>
    <w:rsid w:val="00E1758F"/>
    <w:rsid w:val="00E175D3"/>
    <w:rsid w:val="00E1760E"/>
    <w:rsid w:val="00E179CE"/>
    <w:rsid w:val="00E20569"/>
    <w:rsid w:val="00E2059D"/>
    <w:rsid w:val="00E207B5"/>
    <w:rsid w:val="00E20C95"/>
    <w:rsid w:val="00E20DA5"/>
    <w:rsid w:val="00E21F76"/>
    <w:rsid w:val="00E2234E"/>
    <w:rsid w:val="00E2251B"/>
    <w:rsid w:val="00E2320D"/>
    <w:rsid w:val="00E23240"/>
    <w:rsid w:val="00E23680"/>
    <w:rsid w:val="00E23A3F"/>
    <w:rsid w:val="00E23A61"/>
    <w:rsid w:val="00E242A7"/>
    <w:rsid w:val="00E243D1"/>
    <w:rsid w:val="00E24B3B"/>
    <w:rsid w:val="00E24E34"/>
    <w:rsid w:val="00E2562F"/>
    <w:rsid w:val="00E25FA4"/>
    <w:rsid w:val="00E263BA"/>
    <w:rsid w:val="00E26426"/>
    <w:rsid w:val="00E2670F"/>
    <w:rsid w:val="00E26CC7"/>
    <w:rsid w:val="00E26E78"/>
    <w:rsid w:val="00E27391"/>
    <w:rsid w:val="00E27D80"/>
    <w:rsid w:val="00E30B66"/>
    <w:rsid w:val="00E31087"/>
    <w:rsid w:val="00E311E3"/>
    <w:rsid w:val="00E31223"/>
    <w:rsid w:val="00E3124B"/>
    <w:rsid w:val="00E323E9"/>
    <w:rsid w:val="00E32B85"/>
    <w:rsid w:val="00E32EF4"/>
    <w:rsid w:val="00E330E9"/>
    <w:rsid w:val="00E334F8"/>
    <w:rsid w:val="00E3371E"/>
    <w:rsid w:val="00E340A2"/>
    <w:rsid w:val="00E340A9"/>
    <w:rsid w:val="00E3429A"/>
    <w:rsid w:val="00E348C8"/>
    <w:rsid w:val="00E34FB5"/>
    <w:rsid w:val="00E34FDC"/>
    <w:rsid w:val="00E35004"/>
    <w:rsid w:val="00E35288"/>
    <w:rsid w:val="00E356CA"/>
    <w:rsid w:val="00E35B05"/>
    <w:rsid w:val="00E35B62"/>
    <w:rsid w:val="00E36979"/>
    <w:rsid w:val="00E36ACB"/>
    <w:rsid w:val="00E37668"/>
    <w:rsid w:val="00E37934"/>
    <w:rsid w:val="00E4058E"/>
    <w:rsid w:val="00E40C0B"/>
    <w:rsid w:val="00E40E5A"/>
    <w:rsid w:val="00E41344"/>
    <w:rsid w:val="00E41EFB"/>
    <w:rsid w:val="00E4255B"/>
    <w:rsid w:val="00E4278C"/>
    <w:rsid w:val="00E42F0A"/>
    <w:rsid w:val="00E43576"/>
    <w:rsid w:val="00E43874"/>
    <w:rsid w:val="00E43C64"/>
    <w:rsid w:val="00E441F6"/>
    <w:rsid w:val="00E4435C"/>
    <w:rsid w:val="00E446F2"/>
    <w:rsid w:val="00E44D95"/>
    <w:rsid w:val="00E44E66"/>
    <w:rsid w:val="00E44FE7"/>
    <w:rsid w:val="00E46117"/>
    <w:rsid w:val="00E465CF"/>
    <w:rsid w:val="00E46888"/>
    <w:rsid w:val="00E47194"/>
    <w:rsid w:val="00E4747F"/>
    <w:rsid w:val="00E47F3E"/>
    <w:rsid w:val="00E50F1C"/>
    <w:rsid w:val="00E517F9"/>
    <w:rsid w:val="00E51877"/>
    <w:rsid w:val="00E51C41"/>
    <w:rsid w:val="00E51F50"/>
    <w:rsid w:val="00E52488"/>
    <w:rsid w:val="00E52B37"/>
    <w:rsid w:val="00E52C58"/>
    <w:rsid w:val="00E5382B"/>
    <w:rsid w:val="00E53AC6"/>
    <w:rsid w:val="00E53DC4"/>
    <w:rsid w:val="00E54045"/>
    <w:rsid w:val="00E54502"/>
    <w:rsid w:val="00E547B8"/>
    <w:rsid w:val="00E55153"/>
    <w:rsid w:val="00E5518B"/>
    <w:rsid w:val="00E557CB"/>
    <w:rsid w:val="00E55EA2"/>
    <w:rsid w:val="00E56910"/>
    <w:rsid w:val="00E56989"/>
    <w:rsid w:val="00E56D73"/>
    <w:rsid w:val="00E5778F"/>
    <w:rsid w:val="00E577AB"/>
    <w:rsid w:val="00E577B1"/>
    <w:rsid w:val="00E57A72"/>
    <w:rsid w:val="00E57CB7"/>
    <w:rsid w:val="00E57EC9"/>
    <w:rsid w:val="00E60A03"/>
    <w:rsid w:val="00E60E5A"/>
    <w:rsid w:val="00E620DC"/>
    <w:rsid w:val="00E62AF5"/>
    <w:rsid w:val="00E62CE3"/>
    <w:rsid w:val="00E62DA6"/>
    <w:rsid w:val="00E62F02"/>
    <w:rsid w:val="00E63716"/>
    <w:rsid w:val="00E63A3F"/>
    <w:rsid w:val="00E63DFC"/>
    <w:rsid w:val="00E64251"/>
    <w:rsid w:val="00E643FD"/>
    <w:rsid w:val="00E648F5"/>
    <w:rsid w:val="00E64BDD"/>
    <w:rsid w:val="00E65408"/>
    <w:rsid w:val="00E65432"/>
    <w:rsid w:val="00E6561C"/>
    <w:rsid w:val="00E65772"/>
    <w:rsid w:val="00E6585B"/>
    <w:rsid w:val="00E6587F"/>
    <w:rsid w:val="00E658A3"/>
    <w:rsid w:val="00E65BE7"/>
    <w:rsid w:val="00E66239"/>
    <w:rsid w:val="00E66F69"/>
    <w:rsid w:val="00E66FC9"/>
    <w:rsid w:val="00E673FF"/>
    <w:rsid w:val="00E67B54"/>
    <w:rsid w:val="00E67D56"/>
    <w:rsid w:val="00E67E32"/>
    <w:rsid w:val="00E67EDA"/>
    <w:rsid w:val="00E67F40"/>
    <w:rsid w:val="00E70366"/>
    <w:rsid w:val="00E71325"/>
    <w:rsid w:val="00E714F6"/>
    <w:rsid w:val="00E71820"/>
    <w:rsid w:val="00E71822"/>
    <w:rsid w:val="00E71C7D"/>
    <w:rsid w:val="00E72220"/>
    <w:rsid w:val="00E72AA6"/>
    <w:rsid w:val="00E736E8"/>
    <w:rsid w:val="00E73EA7"/>
    <w:rsid w:val="00E74646"/>
    <w:rsid w:val="00E749B4"/>
    <w:rsid w:val="00E74C01"/>
    <w:rsid w:val="00E7528C"/>
    <w:rsid w:val="00E7589A"/>
    <w:rsid w:val="00E75C87"/>
    <w:rsid w:val="00E75E9F"/>
    <w:rsid w:val="00E75FDC"/>
    <w:rsid w:val="00E75FE8"/>
    <w:rsid w:val="00E760D6"/>
    <w:rsid w:val="00E767BB"/>
    <w:rsid w:val="00E772A4"/>
    <w:rsid w:val="00E77528"/>
    <w:rsid w:val="00E77670"/>
    <w:rsid w:val="00E777C8"/>
    <w:rsid w:val="00E77841"/>
    <w:rsid w:val="00E778C1"/>
    <w:rsid w:val="00E779A6"/>
    <w:rsid w:val="00E77AB5"/>
    <w:rsid w:val="00E77DFC"/>
    <w:rsid w:val="00E802A4"/>
    <w:rsid w:val="00E8035A"/>
    <w:rsid w:val="00E81658"/>
    <w:rsid w:val="00E8184A"/>
    <w:rsid w:val="00E8216A"/>
    <w:rsid w:val="00E82934"/>
    <w:rsid w:val="00E82B72"/>
    <w:rsid w:val="00E82D62"/>
    <w:rsid w:val="00E82E83"/>
    <w:rsid w:val="00E82E89"/>
    <w:rsid w:val="00E83602"/>
    <w:rsid w:val="00E83ACC"/>
    <w:rsid w:val="00E83D62"/>
    <w:rsid w:val="00E8418B"/>
    <w:rsid w:val="00E84728"/>
    <w:rsid w:val="00E84A02"/>
    <w:rsid w:val="00E84A92"/>
    <w:rsid w:val="00E84F17"/>
    <w:rsid w:val="00E8559F"/>
    <w:rsid w:val="00E85782"/>
    <w:rsid w:val="00E85805"/>
    <w:rsid w:val="00E86249"/>
    <w:rsid w:val="00E867CA"/>
    <w:rsid w:val="00E86D3A"/>
    <w:rsid w:val="00E86FF9"/>
    <w:rsid w:val="00E90580"/>
    <w:rsid w:val="00E90686"/>
    <w:rsid w:val="00E913A1"/>
    <w:rsid w:val="00E91523"/>
    <w:rsid w:val="00E91632"/>
    <w:rsid w:val="00E91C3C"/>
    <w:rsid w:val="00E920CC"/>
    <w:rsid w:val="00E92325"/>
    <w:rsid w:val="00E92350"/>
    <w:rsid w:val="00E925D2"/>
    <w:rsid w:val="00E92696"/>
    <w:rsid w:val="00E92BFC"/>
    <w:rsid w:val="00E92C2F"/>
    <w:rsid w:val="00E931F3"/>
    <w:rsid w:val="00E93260"/>
    <w:rsid w:val="00E94489"/>
    <w:rsid w:val="00E948DA"/>
    <w:rsid w:val="00E948E6"/>
    <w:rsid w:val="00E95225"/>
    <w:rsid w:val="00E9561B"/>
    <w:rsid w:val="00E95E21"/>
    <w:rsid w:val="00E95EB6"/>
    <w:rsid w:val="00E960B6"/>
    <w:rsid w:val="00E96546"/>
    <w:rsid w:val="00E97213"/>
    <w:rsid w:val="00E97292"/>
    <w:rsid w:val="00E97330"/>
    <w:rsid w:val="00E97A2A"/>
    <w:rsid w:val="00E97D02"/>
    <w:rsid w:val="00EA00F6"/>
    <w:rsid w:val="00EA02D7"/>
    <w:rsid w:val="00EA0986"/>
    <w:rsid w:val="00EA1474"/>
    <w:rsid w:val="00EA15F4"/>
    <w:rsid w:val="00EA1922"/>
    <w:rsid w:val="00EA1B0E"/>
    <w:rsid w:val="00EA1B14"/>
    <w:rsid w:val="00EA1DE3"/>
    <w:rsid w:val="00EA2162"/>
    <w:rsid w:val="00EA2A11"/>
    <w:rsid w:val="00EA32E0"/>
    <w:rsid w:val="00EA350C"/>
    <w:rsid w:val="00EA3671"/>
    <w:rsid w:val="00EA3720"/>
    <w:rsid w:val="00EA3735"/>
    <w:rsid w:val="00EA44EB"/>
    <w:rsid w:val="00EA475F"/>
    <w:rsid w:val="00EA51C5"/>
    <w:rsid w:val="00EA51F6"/>
    <w:rsid w:val="00EA532A"/>
    <w:rsid w:val="00EA5B6C"/>
    <w:rsid w:val="00EA5D1C"/>
    <w:rsid w:val="00EA6B53"/>
    <w:rsid w:val="00EA6C42"/>
    <w:rsid w:val="00EA7DCD"/>
    <w:rsid w:val="00EB0305"/>
    <w:rsid w:val="00EB082E"/>
    <w:rsid w:val="00EB1960"/>
    <w:rsid w:val="00EB20C3"/>
    <w:rsid w:val="00EB25C7"/>
    <w:rsid w:val="00EB2E28"/>
    <w:rsid w:val="00EB355E"/>
    <w:rsid w:val="00EB3626"/>
    <w:rsid w:val="00EB3818"/>
    <w:rsid w:val="00EB38CF"/>
    <w:rsid w:val="00EB3D9D"/>
    <w:rsid w:val="00EB3E51"/>
    <w:rsid w:val="00EB47FE"/>
    <w:rsid w:val="00EB4CA1"/>
    <w:rsid w:val="00EB4D70"/>
    <w:rsid w:val="00EB4F7B"/>
    <w:rsid w:val="00EB5049"/>
    <w:rsid w:val="00EB5284"/>
    <w:rsid w:val="00EB542E"/>
    <w:rsid w:val="00EB552E"/>
    <w:rsid w:val="00EB5E89"/>
    <w:rsid w:val="00EB61E9"/>
    <w:rsid w:val="00EB6608"/>
    <w:rsid w:val="00EB6C2F"/>
    <w:rsid w:val="00EB71E8"/>
    <w:rsid w:val="00EB7413"/>
    <w:rsid w:val="00EB760B"/>
    <w:rsid w:val="00EB76B9"/>
    <w:rsid w:val="00EB7EC3"/>
    <w:rsid w:val="00EC0277"/>
    <w:rsid w:val="00EC040E"/>
    <w:rsid w:val="00EC107C"/>
    <w:rsid w:val="00EC134D"/>
    <w:rsid w:val="00EC1BB0"/>
    <w:rsid w:val="00EC1BCB"/>
    <w:rsid w:val="00EC21C2"/>
    <w:rsid w:val="00EC2652"/>
    <w:rsid w:val="00EC307E"/>
    <w:rsid w:val="00EC358D"/>
    <w:rsid w:val="00EC388F"/>
    <w:rsid w:val="00EC3C5A"/>
    <w:rsid w:val="00EC4444"/>
    <w:rsid w:val="00EC455B"/>
    <w:rsid w:val="00EC4624"/>
    <w:rsid w:val="00EC4B4B"/>
    <w:rsid w:val="00EC5258"/>
    <w:rsid w:val="00EC5596"/>
    <w:rsid w:val="00EC559D"/>
    <w:rsid w:val="00EC5D70"/>
    <w:rsid w:val="00EC6355"/>
    <w:rsid w:val="00EC6462"/>
    <w:rsid w:val="00EC75C6"/>
    <w:rsid w:val="00EC768D"/>
    <w:rsid w:val="00EC7719"/>
    <w:rsid w:val="00EC787A"/>
    <w:rsid w:val="00EC7AC5"/>
    <w:rsid w:val="00EC7D27"/>
    <w:rsid w:val="00ED0067"/>
    <w:rsid w:val="00ED0D7E"/>
    <w:rsid w:val="00ED1072"/>
    <w:rsid w:val="00ED133B"/>
    <w:rsid w:val="00ED13CB"/>
    <w:rsid w:val="00ED15F5"/>
    <w:rsid w:val="00ED16B3"/>
    <w:rsid w:val="00ED1B6B"/>
    <w:rsid w:val="00ED1BA3"/>
    <w:rsid w:val="00ED1C9A"/>
    <w:rsid w:val="00ED2710"/>
    <w:rsid w:val="00ED2794"/>
    <w:rsid w:val="00ED3B11"/>
    <w:rsid w:val="00ED3EDE"/>
    <w:rsid w:val="00ED4485"/>
    <w:rsid w:val="00ED473F"/>
    <w:rsid w:val="00ED4A42"/>
    <w:rsid w:val="00ED529D"/>
    <w:rsid w:val="00ED54B6"/>
    <w:rsid w:val="00ED5BA6"/>
    <w:rsid w:val="00ED5F7A"/>
    <w:rsid w:val="00ED62B1"/>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336"/>
    <w:rsid w:val="00EE3BD7"/>
    <w:rsid w:val="00EE3D1D"/>
    <w:rsid w:val="00EE3DDF"/>
    <w:rsid w:val="00EE416D"/>
    <w:rsid w:val="00EE48EB"/>
    <w:rsid w:val="00EE4979"/>
    <w:rsid w:val="00EE5281"/>
    <w:rsid w:val="00EE5707"/>
    <w:rsid w:val="00EE6163"/>
    <w:rsid w:val="00EE6326"/>
    <w:rsid w:val="00EE69E2"/>
    <w:rsid w:val="00EE6F57"/>
    <w:rsid w:val="00EE6F8A"/>
    <w:rsid w:val="00EE73A2"/>
    <w:rsid w:val="00EE7D7C"/>
    <w:rsid w:val="00EE7DEA"/>
    <w:rsid w:val="00EE7DF1"/>
    <w:rsid w:val="00EE7EF1"/>
    <w:rsid w:val="00EF0321"/>
    <w:rsid w:val="00EF04A2"/>
    <w:rsid w:val="00EF0688"/>
    <w:rsid w:val="00EF06D2"/>
    <w:rsid w:val="00EF0871"/>
    <w:rsid w:val="00EF13D8"/>
    <w:rsid w:val="00EF1441"/>
    <w:rsid w:val="00EF1463"/>
    <w:rsid w:val="00EF161C"/>
    <w:rsid w:val="00EF1639"/>
    <w:rsid w:val="00EF18E7"/>
    <w:rsid w:val="00EF2138"/>
    <w:rsid w:val="00EF21B4"/>
    <w:rsid w:val="00EF237E"/>
    <w:rsid w:val="00EF2401"/>
    <w:rsid w:val="00EF2737"/>
    <w:rsid w:val="00EF2AD1"/>
    <w:rsid w:val="00EF2B40"/>
    <w:rsid w:val="00EF3078"/>
    <w:rsid w:val="00EF3306"/>
    <w:rsid w:val="00EF3C9C"/>
    <w:rsid w:val="00EF4090"/>
    <w:rsid w:val="00EF451D"/>
    <w:rsid w:val="00EF46F5"/>
    <w:rsid w:val="00EF4894"/>
    <w:rsid w:val="00EF49D4"/>
    <w:rsid w:val="00EF60E6"/>
    <w:rsid w:val="00EF6D37"/>
    <w:rsid w:val="00EF7106"/>
    <w:rsid w:val="00EF7372"/>
    <w:rsid w:val="00EF7E99"/>
    <w:rsid w:val="00EF7F85"/>
    <w:rsid w:val="00F00067"/>
    <w:rsid w:val="00F000EE"/>
    <w:rsid w:val="00F0100C"/>
    <w:rsid w:val="00F0108E"/>
    <w:rsid w:val="00F011E2"/>
    <w:rsid w:val="00F0131A"/>
    <w:rsid w:val="00F01732"/>
    <w:rsid w:val="00F01958"/>
    <w:rsid w:val="00F02065"/>
    <w:rsid w:val="00F022AC"/>
    <w:rsid w:val="00F02541"/>
    <w:rsid w:val="00F02802"/>
    <w:rsid w:val="00F02CEB"/>
    <w:rsid w:val="00F033A7"/>
    <w:rsid w:val="00F03547"/>
    <w:rsid w:val="00F03675"/>
    <w:rsid w:val="00F03907"/>
    <w:rsid w:val="00F03B47"/>
    <w:rsid w:val="00F03D22"/>
    <w:rsid w:val="00F04256"/>
    <w:rsid w:val="00F04996"/>
    <w:rsid w:val="00F04E28"/>
    <w:rsid w:val="00F04FE9"/>
    <w:rsid w:val="00F05345"/>
    <w:rsid w:val="00F0536D"/>
    <w:rsid w:val="00F053DC"/>
    <w:rsid w:val="00F05F55"/>
    <w:rsid w:val="00F05FB8"/>
    <w:rsid w:val="00F068B8"/>
    <w:rsid w:val="00F10588"/>
    <w:rsid w:val="00F11233"/>
    <w:rsid w:val="00F113A9"/>
    <w:rsid w:val="00F114F9"/>
    <w:rsid w:val="00F115EA"/>
    <w:rsid w:val="00F1197C"/>
    <w:rsid w:val="00F11D01"/>
    <w:rsid w:val="00F120A0"/>
    <w:rsid w:val="00F12D5B"/>
    <w:rsid w:val="00F12EF4"/>
    <w:rsid w:val="00F134EA"/>
    <w:rsid w:val="00F136C2"/>
    <w:rsid w:val="00F137B3"/>
    <w:rsid w:val="00F13D5E"/>
    <w:rsid w:val="00F13E4B"/>
    <w:rsid w:val="00F14BCF"/>
    <w:rsid w:val="00F14D55"/>
    <w:rsid w:val="00F14F8E"/>
    <w:rsid w:val="00F1568B"/>
    <w:rsid w:val="00F1620D"/>
    <w:rsid w:val="00F16EF3"/>
    <w:rsid w:val="00F17241"/>
    <w:rsid w:val="00F1773B"/>
    <w:rsid w:val="00F177BA"/>
    <w:rsid w:val="00F17AD0"/>
    <w:rsid w:val="00F17D2A"/>
    <w:rsid w:val="00F20AF0"/>
    <w:rsid w:val="00F212F3"/>
    <w:rsid w:val="00F214CC"/>
    <w:rsid w:val="00F2159E"/>
    <w:rsid w:val="00F215B6"/>
    <w:rsid w:val="00F219E1"/>
    <w:rsid w:val="00F21EA8"/>
    <w:rsid w:val="00F22B70"/>
    <w:rsid w:val="00F22B94"/>
    <w:rsid w:val="00F23350"/>
    <w:rsid w:val="00F234F5"/>
    <w:rsid w:val="00F23507"/>
    <w:rsid w:val="00F23D15"/>
    <w:rsid w:val="00F23E20"/>
    <w:rsid w:val="00F23ECF"/>
    <w:rsid w:val="00F2451F"/>
    <w:rsid w:val="00F2456B"/>
    <w:rsid w:val="00F245AD"/>
    <w:rsid w:val="00F24DCB"/>
    <w:rsid w:val="00F24E96"/>
    <w:rsid w:val="00F2502D"/>
    <w:rsid w:val="00F25AFE"/>
    <w:rsid w:val="00F25D98"/>
    <w:rsid w:val="00F25D9F"/>
    <w:rsid w:val="00F264B8"/>
    <w:rsid w:val="00F27471"/>
    <w:rsid w:val="00F27E1D"/>
    <w:rsid w:val="00F3003F"/>
    <w:rsid w:val="00F300FB"/>
    <w:rsid w:val="00F30DDD"/>
    <w:rsid w:val="00F310B5"/>
    <w:rsid w:val="00F310C2"/>
    <w:rsid w:val="00F312E8"/>
    <w:rsid w:val="00F32254"/>
    <w:rsid w:val="00F327B2"/>
    <w:rsid w:val="00F32A2F"/>
    <w:rsid w:val="00F33F63"/>
    <w:rsid w:val="00F34600"/>
    <w:rsid w:val="00F34978"/>
    <w:rsid w:val="00F34BCE"/>
    <w:rsid w:val="00F34CFD"/>
    <w:rsid w:val="00F3516A"/>
    <w:rsid w:val="00F35391"/>
    <w:rsid w:val="00F353B5"/>
    <w:rsid w:val="00F35935"/>
    <w:rsid w:val="00F35D61"/>
    <w:rsid w:val="00F36529"/>
    <w:rsid w:val="00F377FF"/>
    <w:rsid w:val="00F40353"/>
    <w:rsid w:val="00F40465"/>
    <w:rsid w:val="00F406A6"/>
    <w:rsid w:val="00F40A51"/>
    <w:rsid w:val="00F40AFC"/>
    <w:rsid w:val="00F40C82"/>
    <w:rsid w:val="00F4127C"/>
    <w:rsid w:val="00F41C2C"/>
    <w:rsid w:val="00F420EA"/>
    <w:rsid w:val="00F424FB"/>
    <w:rsid w:val="00F42515"/>
    <w:rsid w:val="00F428CA"/>
    <w:rsid w:val="00F42E8B"/>
    <w:rsid w:val="00F436F5"/>
    <w:rsid w:val="00F43856"/>
    <w:rsid w:val="00F4399F"/>
    <w:rsid w:val="00F44BA7"/>
    <w:rsid w:val="00F44FD4"/>
    <w:rsid w:val="00F45110"/>
    <w:rsid w:val="00F4514B"/>
    <w:rsid w:val="00F452F3"/>
    <w:rsid w:val="00F453BF"/>
    <w:rsid w:val="00F453F9"/>
    <w:rsid w:val="00F45C34"/>
    <w:rsid w:val="00F467DD"/>
    <w:rsid w:val="00F47643"/>
    <w:rsid w:val="00F5023A"/>
    <w:rsid w:val="00F5024A"/>
    <w:rsid w:val="00F507B4"/>
    <w:rsid w:val="00F51510"/>
    <w:rsid w:val="00F51B6B"/>
    <w:rsid w:val="00F52204"/>
    <w:rsid w:val="00F52BC0"/>
    <w:rsid w:val="00F52F2D"/>
    <w:rsid w:val="00F532EC"/>
    <w:rsid w:val="00F54736"/>
    <w:rsid w:val="00F54FA1"/>
    <w:rsid w:val="00F5511D"/>
    <w:rsid w:val="00F55216"/>
    <w:rsid w:val="00F553D9"/>
    <w:rsid w:val="00F563CA"/>
    <w:rsid w:val="00F57A72"/>
    <w:rsid w:val="00F57ABA"/>
    <w:rsid w:val="00F57F9F"/>
    <w:rsid w:val="00F601EA"/>
    <w:rsid w:val="00F603C4"/>
    <w:rsid w:val="00F60B1F"/>
    <w:rsid w:val="00F60E19"/>
    <w:rsid w:val="00F6168A"/>
    <w:rsid w:val="00F61C1D"/>
    <w:rsid w:val="00F62252"/>
    <w:rsid w:val="00F6244E"/>
    <w:rsid w:val="00F627A7"/>
    <w:rsid w:val="00F62B45"/>
    <w:rsid w:val="00F62D21"/>
    <w:rsid w:val="00F631FC"/>
    <w:rsid w:val="00F63506"/>
    <w:rsid w:val="00F63B24"/>
    <w:rsid w:val="00F63D78"/>
    <w:rsid w:val="00F64979"/>
    <w:rsid w:val="00F64CE0"/>
    <w:rsid w:val="00F65A28"/>
    <w:rsid w:val="00F65DB8"/>
    <w:rsid w:val="00F66102"/>
    <w:rsid w:val="00F66DF3"/>
    <w:rsid w:val="00F66F2D"/>
    <w:rsid w:val="00F6723F"/>
    <w:rsid w:val="00F673A0"/>
    <w:rsid w:val="00F67502"/>
    <w:rsid w:val="00F675F1"/>
    <w:rsid w:val="00F676F1"/>
    <w:rsid w:val="00F67A6A"/>
    <w:rsid w:val="00F67B03"/>
    <w:rsid w:val="00F67C85"/>
    <w:rsid w:val="00F67DDA"/>
    <w:rsid w:val="00F67E29"/>
    <w:rsid w:val="00F703C0"/>
    <w:rsid w:val="00F70B79"/>
    <w:rsid w:val="00F70DA6"/>
    <w:rsid w:val="00F70F34"/>
    <w:rsid w:val="00F712B5"/>
    <w:rsid w:val="00F71577"/>
    <w:rsid w:val="00F71729"/>
    <w:rsid w:val="00F71BC9"/>
    <w:rsid w:val="00F71DA2"/>
    <w:rsid w:val="00F71DAD"/>
    <w:rsid w:val="00F73730"/>
    <w:rsid w:val="00F73D1F"/>
    <w:rsid w:val="00F74533"/>
    <w:rsid w:val="00F74701"/>
    <w:rsid w:val="00F7480C"/>
    <w:rsid w:val="00F74FE2"/>
    <w:rsid w:val="00F751BB"/>
    <w:rsid w:val="00F75299"/>
    <w:rsid w:val="00F7665D"/>
    <w:rsid w:val="00F76AE6"/>
    <w:rsid w:val="00F76B07"/>
    <w:rsid w:val="00F76C1A"/>
    <w:rsid w:val="00F76CC1"/>
    <w:rsid w:val="00F77212"/>
    <w:rsid w:val="00F7723E"/>
    <w:rsid w:val="00F7792E"/>
    <w:rsid w:val="00F80007"/>
    <w:rsid w:val="00F80396"/>
    <w:rsid w:val="00F804B1"/>
    <w:rsid w:val="00F806BB"/>
    <w:rsid w:val="00F810D0"/>
    <w:rsid w:val="00F822FA"/>
    <w:rsid w:val="00F824CE"/>
    <w:rsid w:val="00F82513"/>
    <w:rsid w:val="00F82632"/>
    <w:rsid w:val="00F8277F"/>
    <w:rsid w:val="00F82901"/>
    <w:rsid w:val="00F8397E"/>
    <w:rsid w:val="00F83E73"/>
    <w:rsid w:val="00F83F80"/>
    <w:rsid w:val="00F846B3"/>
    <w:rsid w:val="00F84DC1"/>
    <w:rsid w:val="00F850C2"/>
    <w:rsid w:val="00F85129"/>
    <w:rsid w:val="00F8543F"/>
    <w:rsid w:val="00F8545F"/>
    <w:rsid w:val="00F859A5"/>
    <w:rsid w:val="00F859D1"/>
    <w:rsid w:val="00F85F14"/>
    <w:rsid w:val="00F8608A"/>
    <w:rsid w:val="00F86839"/>
    <w:rsid w:val="00F86902"/>
    <w:rsid w:val="00F86C1F"/>
    <w:rsid w:val="00F87017"/>
    <w:rsid w:val="00F90DA8"/>
    <w:rsid w:val="00F90E2E"/>
    <w:rsid w:val="00F91A38"/>
    <w:rsid w:val="00F91BA1"/>
    <w:rsid w:val="00F92360"/>
    <w:rsid w:val="00F92625"/>
    <w:rsid w:val="00F929DD"/>
    <w:rsid w:val="00F93424"/>
    <w:rsid w:val="00F93710"/>
    <w:rsid w:val="00F9382C"/>
    <w:rsid w:val="00F9398C"/>
    <w:rsid w:val="00F93E66"/>
    <w:rsid w:val="00F93F53"/>
    <w:rsid w:val="00F942C6"/>
    <w:rsid w:val="00F94788"/>
    <w:rsid w:val="00F94A8C"/>
    <w:rsid w:val="00F95428"/>
    <w:rsid w:val="00F95458"/>
    <w:rsid w:val="00F955D4"/>
    <w:rsid w:val="00F958C1"/>
    <w:rsid w:val="00F95C2B"/>
    <w:rsid w:val="00F95F5A"/>
    <w:rsid w:val="00F962BB"/>
    <w:rsid w:val="00F9641C"/>
    <w:rsid w:val="00F96863"/>
    <w:rsid w:val="00F96B25"/>
    <w:rsid w:val="00F96E82"/>
    <w:rsid w:val="00F97C1F"/>
    <w:rsid w:val="00F97CFA"/>
    <w:rsid w:val="00F97E7E"/>
    <w:rsid w:val="00F97F3B"/>
    <w:rsid w:val="00FA012B"/>
    <w:rsid w:val="00FA0191"/>
    <w:rsid w:val="00FA04B5"/>
    <w:rsid w:val="00FA0CBD"/>
    <w:rsid w:val="00FA0D51"/>
    <w:rsid w:val="00FA103A"/>
    <w:rsid w:val="00FA1170"/>
    <w:rsid w:val="00FA1242"/>
    <w:rsid w:val="00FA155D"/>
    <w:rsid w:val="00FA1A26"/>
    <w:rsid w:val="00FA1BDB"/>
    <w:rsid w:val="00FA1DB9"/>
    <w:rsid w:val="00FA208E"/>
    <w:rsid w:val="00FA21C8"/>
    <w:rsid w:val="00FA241D"/>
    <w:rsid w:val="00FA2C3F"/>
    <w:rsid w:val="00FA2C87"/>
    <w:rsid w:val="00FA2F3F"/>
    <w:rsid w:val="00FA2FE6"/>
    <w:rsid w:val="00FA32E4"/>
    <w:rsid w:val="00FA38CA"/>
    <w:rsid w:val="00FA3A8F"/>
    <w:rsid w:val="00FA3D4A"/>
    <w:rsid w:val="00FA3DE3"/>
    <w:rsid w:val="00FA4B5F"/>
    <w:rsid w:val="00FA51D6"/>
    <w:rsid w:val="00FA55E4"/>
    <w:rsid w:val="00FA56FB"/>
    <w:rsid w:val="00FA5730"/>
    <w:rsid w:val="00FA5FE4"/>
    <w:rsid w:val="00FA5FE9"/>
    <w:rsid w:val="00FA6E41"/>
    <w:rsid w:val="00FA6F7B"/>
    <w:rsid w:val="00FA7972"/>
    <w:rsid w:val="00FB088F"/>
    <w:rsid w:val="00FB0AEC"/>
    <w:rsid w:val="00FB19AA"/>
    <w:rsid w:val="00FB1BBA"/>
    <w:rsid w:val="00FB239B"/>
    <w:rsid w:val="00FB24C0"/>
    <w:rsid w:val="00FB27EF"/>
    <w:rsid w:val="00FB2957"/>
    <w:rsid w:val="00FB2A97"/>
    <w:rsid w:val="00FB304E"/>
    <w:rsid w:val="00FB3959"/>
    <w:rsid w:val="00FB3C11"/>
    <w:rsid w:val="00FB409C"/>
    <w:rsid w:val="00FB537B"/>
    <w:rsid w:val="00FB5419"/>
    <w:rsid w:val="00FB5500"/>
    <w:rsid w:val="00FB55B5"/>
    <w:rsid w:val="00FB5CE0"/>
    <w:rsid w:val="00FB5F9D"/>
    <w:rsid w:val="00FB623F"/>
    <w:rsid w:val="00FB6386"/>
    <w:rsid w:val="00FB63F1"/>
    <w:rsid w:val="00FB67C3"/>
    <w:rsid w:val="00FB6C8C"/>
    <w:rsid w:val="00FB78BE"/>
    <w:rsid w:val="00FB7969"/>
    <w:rsid w:val="00FB7B25"/>
    <w:rsid w:val="00FB7E7F"/>
    <w:rsid w:val="00FC0505"/>
    <w:rsid w:val="00FC090F"/>
    <w:rsid w:val="00FC0A0C"/>
    <w:rsid w:val="00FC0B37"/>
    <w:rsid w:val="00FC0BD9"/>
    <w:rsid w:val="00FC0CE9"/>
    <w:rsid w:val="00FC0D30"/>
    <w:rsid w:val="00FC1106"/>
    <w:rsid w:val="00FC29DD"/>
    <w:rsid w:val="00FC2E20"/>
    <w:rsid w:val="00FC3B59"/>
    <w:rsid w:val="00FC3CF7"/>
    <w:rsid w:val="00FC3D19"/>
    <w:rsid w:val="00FC4248"/>
    <w:rsid w:val="00FC45B5"/>
    <w:rsid w:val="00FC4D6A"/>
    <w:rsid w:val="00FC51D6"/>
    <w:rsid w:val="00FC5449"/>
    <w:rsid w:val="00FC66C1"/>
    <w:rsid w:val="00FC674D"/>
    <w:rsid w:val="00FC6C56"/>
    <w:rsid w:val="00FC6E7E"/>
    <w:rsid w:val="00FC70A3"/>
    <w:rsid w:val="00FC73CA"/>
    <w:rsid w:val="00FC7A49"/>
    <w:rsid w:val="00FC7AA6"/>
    <w:rsid w:val="00FD0B64"/>
    <w:rsid w:val="00FD14D7"/>
    <w:rsid w:val="00FD1D74"/>
    <w:rsid w:val="00FD1DAE"/>
    <w:rsid w:val="00FD2C7C"/>
    <w:rsid w:val="00FD3695"/>
    <w:rsid w:val="00FD3C51"/>
    <w:rsid w:val="00FD3D08"/>
    <w:rsid w:val="00FD40B4"/>
    <w:rsid w:val="00FD4909"/>
    <w:rsid w:val="00FD5050"/>
    <w:rsid w:val="00FD50DD"/>
    <w:rsid w:val="00FD52FB"/>
    <w:rsid w:val="00FD5312"/>
    <w:rsid w:val="00FD584E"/>
    <w:rsid w:val="00FD5B63"/>
    <w:rsid w:val="00FD5C5B"/>
    <w:rsid w:val="00FD6477"/>
    <w:rsid w:val="00FD6703"/>
    <w:rsid w:val="00FD6AAE"/>
    <w:rsid w:val="00FD75EE"/>
    <w:rsid w:val="00FD766D"/>
    <w:rsid w:val="00FD789C"/>
    <w:rsid w:val="00FD7A41"/>
    <w:rsid w:val="00FE04BD"/>
    <w:rsid w:val="00FE0719"/>
    <w:rsid w:val="00FE085F"/>
    <w:rsid w:val="00FE11B3"/>
    <w:rsid w:val="00FE1416"/>
    <w:rsid w:val="00FE1E14"/>
    <w:rsid w:val="00FE1F7C"/>
    <w:rsid w:val="00FE22F3"/>
    <w:rsid w:val="00FE2753"/>
    <w:rsid w:val="00FE29DF"/>
    <w:rsid w:val="00FE2E9F"/>
    <w:rsid w:val="00FE3804"/>
    <w:rsid w:val="00FE38A9"/>
    <w:rsid w:val="00FE3913"/>
    <w:rsid w:val="00FE3EE3"/>
    <w:rsid w:val="00FE482A"/>
    <w:rsid w:val="00FE55CC"/>
    <w:rsid w:val="00FE5DA2"/>
    <w:rsid w:val="00FE64B8"/>
    <w:rsid w:val="00FE71CE"/>
    <w:rsid w:val="00FE7838"/>
    <w:rsid w:val="00FE7D24"/>
    <w:rsid w:val="00FE7DCC"/>
    <w:rsid w:val="00FE7EDD"/>
    <w:rsid w:val="00FF0756"/>
    <w:rsid w:val="00FF0791"/>
    <w:rsid w:val="00FF0908"/>
    <w:rsid w:val="00FF0967"/>
    <w:rsid w:val="00FF0B6F"/>
    <w:rsid w:val="00FF1C3C"/>
    <w:rsid w:val="00FF2359"/>
    <w:rsid w:val="00FF28A5"/>
    <w:rsid w:val="00FF2D0C"/>
    <w:rsid w:val="00FF2D99"/>
    <w:rsid w:val="00FF3BD3"/>
    <w:rsid w:val="00FF3F50"/>
    <w:rsid w:val="00FF4054"/>
    <w:rsid w:val="00FF4B99"/>
    <w:rsid w:val="00FF4C23"/>
    <w:rsid w:val="00FF5522"/>
    <w:rsid w:val="00FF594B"/>
    <w:rsid w:val="00FF5992"/>
    <w:rsid w:val="00FF5F14"/>
    <w:rsid w:val="00FF60D8"/>
    <w:rsid w:val="00FF616E"/>
    <w:rsid w:val="00FF6216"/>
    <w:rsid w:val="00FF6574"/>
    <w:rsid w:val="00FF69A6"/>
    <w:rsid w:val="00FF6D9B"/>
    <w:rsid w:val="00FF75A1"/>
    <w:rsid w:val="00FF78B2"/>
    <w:rsid w:val="00FF7CA3"/>
    <w:rsid w:val="00FF7CBF"/>
    <w:rsid w:val="29AC921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EBF540F-BBC0-408D-93AC-15F35610C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4E15"/>
    <w:rPr>
      <w:rFonts w:ascii="Arial" w:hAnsi="Arial"/>
      <w:b/>
      <w:noProof/>
      <w:sz w:val="18"/>
      <w:lang w:val="en-GB" w:eastAsia="en-US"/>
    </w:rPr>
  </w:style>
  <w:style w:type="paragraph" w:customStyle="1" w:styleId="Reference">
    <w:name w:val="Reference"/>
    <w:basedOn w:val="BodyText"/>
    <w:rsid w:val="00496655"/>
    <w:pPr>
      <w:numPr>
        <w:numId w:val="3"/>
      </w:numPr>
      <w:spacing w:line="259" w:lineRule="auto"/>
      <w:jc w:val="both"/>
    </w:pPr>
    <w:rPr>
      <w:rFonts w:ascii="Arial" w:eastAsiaTheme="minorHAnsi" w:hAnsi="Arial" w:cstheme="minorBidi"/>
      <w:sz w:val="22"/>
      <w:szCs w:val="22"/>
      <w:lang w:val="en-US"/>
    </w:rPr>
  </w:style>
  <w:style w:type="paragraph" w:customStyle="1" w:styleId="Observation">
    <w:name w:val="Observation"/>
    <w:basedOn w:val="Normal"/>
    <w:link w:val="ObservationChar"/>
    <w:uiPriority w:val="99"/>
    <w:qFormat/>
    <w:rsid w:val="00726C22"/>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DefaultParagraphFont"/>
    <w:link w:val="Observation"/>
    <w:uiPriority w:val="99"/>
    <w:rsid w:val="00726C22"/>
    <w:rPr>
      <w:rFonts w:ascii="Arial" w:eastAsiaTheme="minorEastAsia" w:hAnsi="Arial" w:cstheme="minorBidi"/>
      <w:b/>
      <w:bCs/>
      <w:sz w:val="22"/>
      <w:szCs w:val="22"/>
      <w:lang w:val="en-US"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D5994"/>
    <w:rPr>
      <w:rFonts w:ascii="Arial" w:hAnsi="Arial"/>
      <w:sz w:val="28"/>
      <w:lang w:val="en-GB" w:eastAsia="en-US"/>
    </w:rPr>
  </w:style>
  <w:style w:type="paragraph" w:customStyle="1" w:styleId="enumlev2">
    <w:name w:val="enumlev2"/>
    <w:basedOn w:val="Normal"/>
    <w:qFormat/>
    <w:rsid w:val="001B5AD6"/>
    <w:pPr>
      <w:tabs>
        <w:tab w:val="left" w:pos="794"/>
        <w:tab w:val="left" w:pos="1191"/>
        <w:tab w:val="left" w:pos="1588"/>
        <w:tab w:val="left" w:pos="1985"/>
      </w:tabs>
      <w:spacing w:before="86"/>
      <w:ind w:left="1588" w:hanging="397"/>
      <w:jc w:val="both"/>
    </w:pPr>
    <w:rPr>
      <w:lang w:val="en-US"/>
    </w:rPr>
  </w:style>
  <w:style w:type="paragraph" w:customStyle="1" w:styleId="RAN4proposal">
    <w:name w:val="RAN4 proposal"/>
    <w:basedOn w:val="Caption"/>
    <w:next w:val="Normal"/>
    <w:qFormat/>
    <w:rsid w:val="007D5153"/>
    <w:pPr>
      <w:numPr>
        <w:numId w:val="8"/>
      </w:numPr>
      <w:ind w:left="0" w:firstLine="0"/>
    </w:pPr>
    <w:rPr>
      <w:b/>
      <w:i w:val="0"/>
      <w:color w:val="auto"/>
      <w:sz w:val="20"/>
      <w:lang w:val="sv-SE" w:eastAsia="sv-SE"/>
    </w:rPr>
  </w:style>
  <w:style w:type="paragraph" w:customStyle="1" w:styleId="CouvRecTitle">
    <w:name w:val="Couv Rec Title"/>
    <w:basedOn w:val="Normal"/>
    <w:qFormat/>
    <w:rsid w:val="00DB2A20"/>
    <w:pPr>
      <w:keepNext/>
      <w:keepLines/>
      <w:spacing w:before="240"/>
      <w:ind w:left="1418"/>
    </w:pPr>
    <w:rPr>
      <w:rFonts w:ascii="Arial" w:hAnsi="Arial"/>
      <w:b/>
      <w:sz w:val="36"/>
      <w:lang w:val="en-US"/>
    </w:rPr>
  </w:style>
  <w:style w:type="character" w:styleId="Mention">
    <w:name w:val="Mention"/>
    <w:basedOn w:val="DefaultParagraphFont"/>
    <w:uiPriority w:val="99"/>
    <w:unhideWhenUsed/>
    <w:rsid w:val="0073793C"/>
    <w:rPr>
      <w:color w:val="2B579A"/>
      <w:shd w:val="clear" w:color="auto" w:fill="E1DFDD"/>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D4242C"/>
    <w:rPr>
      <w:rFonts w:ascii="Arial" w:hAnsi="Arial"/>
      <w:sz w:val="36"/>
      <w:lang w:val="en-GB" w:eastAsia="en-US"/>
    </w:rPr>
  </w:style>
  <w:style w:type="paragraph" w:customStyle="1" w:styleId="Figure">
    <w:name w:val="Figure"/>
    <w:basedOn w:val="Normal"/>
    <w:uiPriority w:val="99"/>
    <w:rsid w:val="00F91A38"/>
    <w:pPr>
      <w:numPr>
        <w:numId w:val="32"/>
      </w:numPr>
      <w:spacing w:before="180" w:after="240" w:line="280" w:lineRule="atLeast"/>
      <w:jc w:val="center"/>
    </w:pPr>
    <w:rPr>
      <w:rFonts w:ascii="Arial" w:hAnsi="Arial"/>
      <w:b/>
      <w:lang w:val="en-US"/>
    </w:rPr>
  </w:style>
  <w:style w:type="paragraph" w:styleId="TableofFigures">
    <w:name w:val="table of figures"/>
    <w:basedOn w:val="Normal"/>
    <w:next w:val="Normal"/>
    <w:uiPriority w:val="99"/>
    <w:rsid w:val="002E150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5107">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3522694">
      <w:bodyDiv w:val="1"/>
      <w:marLeft w:val="0"/>
      <w:marRight w:val="0"/>
      <w:marTop w:val="0"/>
      <w:marBottom w:val="0"/>
      <w:divBdr>
        <w:top w:val="none" w:sz="0" w:space="0" w:color="auto"/>
        <w:left w:val="none" w:sz="0" w:space="0" w:color="auto"/>
        <w:bottom w:val="none" w:sz="0" w:space="0" w:color="auto"/>
        <w:right w:val="none" w:sz="0" w:space="0" w:color="auto"/>
      </w:divBdr>
    </w:div>
    <w:div w:id="121190079">
      <w:bodyDiv w:val="1"/>
      <w:marLeft w:val="0"/>
      <w:marRight w:val="0"/>
      <w:marTop w:val="0"/>
      <w:marBottom w:val="0"/>
      <w:divBdr>
        <w:top w:val="none" w:sz="0" w:space="0" w:color="auto"/>
        <w:left w:val="none" w:sz="0" w:space="0" w:color="auto"/>
        <w:bottom w:val="none" w:sz="0" w:space="0" w:color="auto"/>
        <w:right w:val="none" w:sz="0" w:space="0" w:color="auto"/>
      </w:divBdr>
      <w:divsChild>
        <w:div w:id="301279945">
          <w:marLeft w:val="835"/>
          <w:marRight w:val="0"/>
          <w:marTop w:val="86"/>
          <w:marBottom w:val="0"/>
          <w:divBdr>
            <w:top w:val="none" w:sz="0" w:space="0" w:color="auto"/>
            <w:left w:val="none" w:sz="0" w:space="0" w:color="auto"/>
            <w:bottom w:val="none" w:sz="0" w:space="0" w:color="auto"/>
            <w:right w:val="none" w:sz="0" w:space="0" w:color="auto"/>
          </w:divBdr>
        </w:div>
        <w:div w:id="1041714191">
          <w:marLeft w:val="835"/>
          <w:marRight w:val="0"/>
          <w:marTop w:val="86"/>
          <w:marBottom w:val="0"/>
          <w:divBdr>
            <w:top w:val="none" w:sz="0" w:space="0" w:color="auto"/>
            <w:left w:val="none" w:sz="0" w:space="0" w:color="auto"/>
            <w:bottom w:val="none" w:sz="0" w:space="0" w:color="auto"/>
            <w:right w:val="none" w:sz="0" w:space="0" w:color="auto"/>
          </w:divBdr>
        </w:div>
      </w:divsChild>
    </w:div>
    <w:div w:id="121384565">
      <w:bodyDiv w:val="1"/>
      <w:marLeft w:val="0"/>
      <w:marRight w:val="0"/>
      <w:marTop w:val="0"/>
      <w:marBottom w:val="0"/>
      <w:divBdr>
        <w:top w:val="none" w:sz="0" w:space="0" w:color="auto"/>
        <w:left w:val="none" w:sz="0" w:space="0" w:color="auto"/>
        <w:bottom w:val="none" w:sz="0" w:space="0" w:color="auto"/>
        <w:right w:val="none" w:sz="0" w:space="0" w:color="auto"/>
      </w:divBdr>
    </w:div>
    <w:div w:id="122233717">
      <w:bodyDiv w:val="1"/>
      <w:marLeft w:val="0"/>
      <w:marRight w:val="0"/>
      <w:marTop w:val="0"/>
      <w:marBottom w:val="0"/>
      <w:divBdr>
        <w:top w:val="none" w:sz="0" w:space="0" w:color="auto"/>
        <w:left w:val="none" w:sz="0" w:space="0" w:color="auto"/>
        <w:bottom w:val="none" w:sz="0" w:space="0" w:color="auto"/>
        <w:right w:val="none" w:sz="0" w:space="0" w:color="auto"/>
      </w:divBdr>
    </w:div>
    <w:div w:id="184757086">
      <w:bodyDiv w:val="1"/>
      <w:marLeft w:val="0"/>
      <w:marRight w:val="0"/>
      <w:marTop w:val="0"/>
      <w:marBottom w:val="0"/>
      <w:divBdr>
        <w:top w:val="none" w:sz="0" w:space="0" w:color="auto"/>
        <w:left w:val="none" w:sz="0" w:space="0" w:color="auto"/>
        <w:bottom w:val="none" w:sz="0" w:space="0" w:color="auto"/>
        <w:right w:val="none" w:sz="0" w:space="0" w:color="auto"/>
      </w:divBdr>
    </w:div>
    <w:div w:id="186792500">
      <w:bodyDiv w:val="1"/>
      <w:marLeft w:val="0"/>
      <w:marRight w:val="0"/>
      <w:marTop w:val="0"/>
      <w:marBottom w:val="0"/>
      <w:divBdr>
        <w:top w:val="none" w:sz="0" w:space="0" w:color="auto"/>
        <w:left w:val="none" w:sz="0" w:space="0" w:color="auto"/>
        <w:bottom w:val="none" w:sz="0" w:space="0" w:color="auto"/>
        <w:right w:val="none" w:sz="0" w:space="0" w:color="auto"/>
      </w:divBdr>
    </w:div>
    <w:div w:id="187988451">
      <w:bodyDiv w:val="1"/>
      <w:marLeft w:val="0"/>
      <w:marRight w:val="0"/>
      <w:marTop w:val="0"/>
      <w:marBottom w:val="0"/>
      <w:divBdr>
        <w:top w:val="none" w:sz="0" w:space="0" w:color="auto"/>
        <w:left w:val="none" w:sz="0" w:space="0" w:color="auto"/>
        <w:bottom w:val="none" w:sz="0" w:space="0" w:color="auto"/>
        <w:right w:val="none" w:sz="0" w:space="0" w:color="auto"/>
      </w:divBdr>
    </w:div>
    <w:div w:id="202447011">
      <w:bodyDiv w:val="1"/>
      <w:marLeft w:val="0"/>
      <w:marRight w:val="0"/>
      <w:marTop w:val="0"/>
      <w:marBottom w:val="0"/>
      <w:divBdr>
        <w:top w:val="none" w:sz="0" w:space="0" w:color="auto"/>
        <w:left w:val="none" w:sz="0" w:space="0" w:color="auto"/>
        <w:bottom w:val="none" w:sz="0" w:space="0" w:color="auto"/>
        <w:right w:val="none" w:sz="0" w:space="0" w:color="auto"/>
      </w:divBdr>
    </w:div>
    <w:div w:id="217133389">
      <w:bodyDiv w:val="1"/>
      <w:marLeft w:val="0"/>
      <w:marRight w:val="0"/>
      <w:marTop w:val="0"/>
      <w:marBottom w:val="0"/>
      <w:divBdr>
        <w:top w:val="none" w:sz="0" w:space="0" w:color="auto"/>
        <w:left w:val="none" w:sz="0" w:space="0" w:color="auto"/>
        <w:bottom w:val="none" w:sz="0" w:space="0" w:color="auto"/>
        <w:right w:val="none" w:sz="0" w:space="0" w:color="auto"/>
      </w:divBdr>
      <w:divsChild>
        <w:div w:id="345793795">
          <w:marLeft w:val="0"/>
          <w:marRight w:val="0"/>
          <w:marTop w:val="0"/>
          <w:marBottom w:val="0"/>
          <w:divBdr>
            <w:top w:val="none" w:sz="0" w:space="0" w:color="auto"/>
            <w:left w:val="none" w:sz="0" w:space="0" w:color="auto"/>
            <w:bottom w:val="none" w:sz="0" w:space="0" w:color="auto"/>
            <w:right w:val="none" w:sz="0" w:space="0" w:color="auto"/>
          </w:divBdr>
        </w:div>
      </w:divsChild>
    </w:div>
    <w:div w:id="222495941">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39098319">
      <w:bodyDiv w:val="1"/>
      <w:marLeft w:val="0"/>
      <w:marRight w:val="0"/>
      <w:marTop w:val="0"/>
      <w:marBottom w:val="0"/>
      <w:divBdr>
        <w:top w:val="none" w:sz="0" w:space="0" w:color="auto"/>
        <w:left w:val="none" w:sz="0" w:space="0" w:color="auto"/>
        <w:bottom w:val="none" w:sz="0" w:space="0" w:color="auto"/>
        <w:right w:val="none" w:sz="0" w:space="0" w:color="auto"/>
      </w:divBdr>
      <w:divsChild>
        <w:div w:id="1377044551">
          <w:marLeft w:val="1973"/>
          <w:marRight w:val="0"/>
          <w:marTop w:val="67"/>
          <w:marBottom w:val="0"/>
          <w:divBdr>
            <w:top w:val="none" w:sz="0" w:space="0" w:color="auto"/>
            <w:left w:val="none" w:sz="0" w:space="0" w:color="auto"/>
            <w:bottom w:val="none" w:sz="0" w:space="0" w:color="auto"/>
            <w:right w:val="none" w:sz="0" w:space="0" w:color="auto"/>
          </w:divBdr>
        </w:div>
        <w:div w:id="2103450195">
          <w:marLeft w:val="1411"/>
          <w:marRight w:val="0"/>
          <w:marTop w:val="67"/>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4948676">
      <w:bodyDiv w:val="1"/>
      <w:marLeft w:val="0"/>
      <w:marRight w:val="0"/>
      <w:marTop w:val="0"/>
      <w:marBottom w:val="0"/>
      <w:divBdr>
        <w:top w:val="none" w:sz="0" w:space="0" w:color="auto"/>
        <w:left w:val="none" w:sz="0" w:space="0" w:color="auto"/>
        <w:bottom w:val="none" w:sz="0" w:space="0" w:color="auto"/>
        <w:right w:val="none" w:sz="0" w:space="0" w:color="auto"/>
      </w:divBdr>
    </w:div>
    <w:div w:id="270673249">
      <w:bodyDiv w:val="1"/>
      <w:marLeft w:val="0"/>
      <w:marRight w:val="0"/>
      <w:marTop w:val="0"/>
      <w:marBottom w:val="0"/>
      <w:divBdr>
        <w:top w:val="none" w:sz="0" w:space="0" w:color="auto"/>
        <w:left w:val="none" w:sz="0" w:space="0" w:color="auto"/>
        <w:bottom w:val="none" w:sz="0" w:space="0" w:color="auto"/>
        <w:right w:val="none" w:sz="0" w:space="0" w:color="auto"/>
      </w:divBdr>
      <w:divsChild>
        <w:div w:id="268926645">
          <w:marLeft w:val="1411"/>
          <w:marRight w:val="0"/>
          <w:marTop w:val="67"/>
          <w:marBottom w:val="0"/>
          <w:divBdr>
            <w:top w:val="none" w:sz="0" w:space="0" w:color="auto"/>
            <w:left w:val="none" w:sz="0" w:space="0" w:color="auto"/>
            <w:bottom w:val="none" w:sz="0" w:space="0" w:color="auto"/>
            <w:right w:val="none" w:sz="0" w:space="0" w:color="auto"/>
          </w:divBdr>
        </w:div>
        <w:div w:id="279533019">
          <w:marLeft w:val="835"/>
          <w:marRight w:val="0"/>
          <w:marTop w:val="67"/>
          <w:marBottom w:val="0"/>
          <w:divBdr>
            <w:top w:val="none" w:sz="0" w:space="0" w:color="auto"/>
            <w:left w:val="none" w:sz="0" w:space="0" w:color="auto"/>
            <w:bottom w:val="none" w:sz="0" w:space="0" w:color="auto"/>
            <w:right w:val="none" w:sz="0" w:space="0" w:color="auto"/>
          </w:divBdr>
        </w:div>
        <w:div w:id="344749806">
          <w:marLeft w:val="835"/>
          <w:marRight w:val="0"/>
          <w:marTop w:val="67"/>
          <w:marBottom w:val="0"/>
          <w:divBdr>
            <w:top w:val="none" w:sz="0" w:space="0" w:color="auto"/>
            <w:left w:val="none" w:sz="0" w:space="0" w:color="auto"/>
            <w:bottom w:val="none" w:sz="0" w:space="0" w:color="auto"/>
            <w:right w:val="none" w:sz="0" w:space="0" w:color="auto"/>
          </w:divBdr>
        </w:div>
      </w:divsChild>
    </w:div>
    <w:div w:id="274748410">
      <w:bodyDiv w:val="1"/>
      <w:marLeft w:val="0"/>
      <w:marRight w:val="0"/>
      <w:marTop w:val="0"/>
      <w:marBottom w:val="0"/>
      <w:divBdr>
        <w:top w:val="none" w:sz="0" w:space="0" w:color="auto"/>
        <w:left w:val="none" w:sz="0" w:space="0" w:color="auto"/>
        <w:bottom w:val="none" w:sz="0" w:space="0" w:color="auto"/>
        <w:right w:val="none" w:sz="0" w:space="0" w:color="auto"/>
      </w:divBdr>
    </w:div>
    <w:div w:id="278803317">
      <w:bodyDiv w:val="1"/>
      <w:marLeft w:val="0"/>
      <w:marRight w:val="0"/>
      <w:marTop w:val="0"/>
      <w:marBottom w:val="0"/>
      <w:divBdr>
        <w:top w:val="none" w:sz="0" w:space="0" w:color="auto"/>
        <w:left w:val="none" w:sz="0" w:space="0" w:color="auto"/>
        <w:bottom w:val="none" w:sz="0" w:space="0" w:color="auto"/>
        <w:right w:val="none" w:sz="0" w:space="0" w:color="auto"/>
      </w:divBdr>
      <w:divsChild>
        <w:div w:id="2044477078">
          <w:marLeft w:val="0"/>
          <w:marRight w:val="0"/>
          <w:marTop w:val="0"/>
          <w:marBottom w:val="0"/>
          <w:divBdr>
            <w:top w:val="none" w:sz="0" w:space="0" w:color="auto"/>
            <w:left w:val="none" w:sz="0" w:space="0" w:color="auto"/>
            <w:bottom w:val="none" w:sz="0" w:space="0" w:color="auto"/>
            <w:right w:val="none" w:sz="0" w:space="0" w:color="auto"/>
          </w:divBdr>
        </w:div>
      </w:divsChild>
    </w:div>
    <w:div w:id="299461740">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0839951">
      <w:bodyDiv w:val="1"/>
      <w:marLeft w:val="0"/>
      <w:marRight w:val="0"/>
      <w:marTop w:val="0"/>
      <w:marBottom w:val="0"/>
      <w:divBdr>
        <w:top w:val="none" w:sz="0" w:space="0" w:color="auto"/>
        <w:left w:val="none" w:sz="0" w:space="0" w:color="auto"/>
        <w:bottom w:val="none" w:sz="0" w:space="0" w:color="auto"/>
        <w:right w:val="none" w:sz="0" w:space="0" w:color="auto"/>
      </w:divBdr>
      <w:divsChild>
        <w:div w:id="1091047422">
          <w:marLeft w:val="835"/>
          <w:marRight w:val="0"/>
          <w:marTop w:val="86"/>
          <w:marBottom w:val="0"/>
          <w:divBdr>
            <w:top w:val="none" w:sz="0" w:space="0" w:color="auto"/>
            <w:left w:val="none" w:sz="0" w:space="0" w:color="auto"/>
            <w:bottom w:val="none" w:sz="0" w:space="0" w:color="auto"/>
            <w:right w:val="none" w:sz="0" w:space="0" w:color="auto"/>
          </w:divBdr>
        </w:div>
      </w:divsChild>
    </w:div>
    <w:div w:id="319887577">
      <w:bodyDiv w:val="1"/>
      <w:marLeft w:val="0"/>
      <w:marRight w:val="0"/>
      <w:marTop w:val="0"/>
      <w:marBottom w:val="0"/>
      <w:divBdr>
        <w:top w:val="none" w:sz="0" w:space="0" w:color="auto"/>
        <w:left w:val="none" w:sz="0" w:space="0" w:color="auto"/>
        <w:bottom w:val="none" w:sz="0" w:space="0" w:color="auto"/>
        <w:right w:val="none" w:sz="0" w:space="0" w:color="auto"/>
      </w:divBdr>
      <w:divsChild>
        <w:div w:id="205146261">
          <w:marLeft w:val="2549"/>
          <w:marRight w:val="0"/>
          <w:marTop w:val="67"/>
          <w:marBottom w:val="0"/>
          <w:divBdr>
            <w:top w:val="none" w:sz="0" w:space="0" w:color="auto"/>
            <w:left w:val="none" w:sz="0" w:space="0" w:color="auto"/>
            <w:bottom w:val="none" w:sz="0" w:space="0" w:color="auto"/>
            <w:right w:val="none" w:sz="0" w:space="0" w:color="auto"/>
          </w:divBdr>
        </w:div>
        <w:div w:id="1171409205">
          <w:marLeft w:val="2549"/>
          <w:marRight w:val="0"/>
          <w:marTop w:val="67"/>
          <w:marBottom w:val="0"/>
          <w:divBdr>
            <w:top w:val="none" w:sz="0" w:space="0" w:color="auto"/>
            <w:left w:val="none" w:sz="0" w:space="0" w:color="auto"/>
            <w:bottom w:val="none" w:sz="0" w:space="0" w:color="auto"/>
            <w:right w:val="none" w:sz="0" w:space="0" w:color="auto"/>
          </w:divBdr>
        </w:div>
        <w:div w:id="2121803694">
          <w:marLeft w:val="2549"/>
          <w:marRight w:val="0"/>
          <w:marTop w:val="67"/>
          <w:marBottom w:val="0"/>
          <w:divBdr>
            <w:top w:val="none" w:sz="0" w:space="0" w:color="auto"/>
            <w:left w:val="none" w:sz="0" w:space="0" w:color="auto"/>
            <w:bottom w:val="none" w:sz="0" w:space="0" w:color="auto"/>
            <w:right w:val="none" w:sz="0" w:space="0" w:color="auto"/>
          </w:divBdr>
        </w:div>
      </w:divsChild>
    </w:div>
    <w:div w:id="326566514">
      <w:bodyDiv w:val="1"/>
      <w:marLeft w:val="0"/>
      <w:marRight w:val="0"/>
      <w:marTop w:val="0"/>
      <w:marBottom w:val="0"/>
      <w:divBdr>
        <w:top w:val="none" w:sz="0" w:space="0" w:color="auto"/>
        <w:left w:val="none" w:sz="0" w:space="0" w:color="auto"/>
        <w:bottom w:val="none" w:sz="0" w:space="0" w:color="auto"/>
        <w:right w:val="none" w:sz="0" w:space="0" w:color="auto"/>
      </w:divBdr>
      <w:divsChild>
        <w:div w:id="2048483942">
          <w:marLeft w:val="1411"/>
          <w:marRight w:val="0"/>
          <w:marTop w:val="67"/>
          <w:marBottom w:val="0"/>
          <w:divBdr>
            <w:top w:val="none" w:sz="0" w:space="0" w:color="auto"/>
            <w:left w:val="none" w:sz="0" w:space="0" w:color="auto"/>
            <w:bottom w:val="none" w:sz="0" w:space="0" w:color="auto"/>
            <w:right w:val="none" w:sz="0" w:space="0" w:color="auto"/>
          </w:divBdr>
        </w:div>
      </w:divsChild>
    </w:div>
    <w:div w:id="333339580">
      <w:bodyDiv w:val="1"/>
      <w:marLeft w:val="0"/>
      <w:marRight w:val="0"/>
      <w:marTop w:val="0"/>
      <w:marBottom w:val="0"/>
      <w:divBdr>
        <w:top w:val="none" w:sz="0" w:space="0" w:color="auto"/>
        <w:left w:val="none" w:sz="0" w:space="0" w:color="auto"/>
        <w:bottom w:val="none" w:sz="0" w:space="0" w:color="auto"/>
        <w:right w:val="none" w:sz="0" w:space="0" w:color="auto"/>
      </w:divBdr>
      <w:divsChild>
        <w:div w:id="416754525">
          <w:marLeft w:val="1411"/>
          <w:marRight w:val="0"/>
          <w:marTop w:val="67"/>
          <w:marBottom w:val="0"/>
          <w:divBdr>
            <w:top w:val="none" w:sz="0" w:space="0" w:color="auto"/>
            <w:left w:val="none" w:sz="0" w:space="0" w:color="auto"/>
            <w:bottom w:val="none" w:sz="0" w:space="0" w:color="auto"/>
            <w:right w:val="none" w:sz="0" w:space="0" w:color="auto"/>
          </w:divBdr>
        </w:div>
        <w:div w:id="1705324142">
          <w:marLeft w:val="1973"/>
          <w:marRight w:val="0"/>
          <w:marTop w:val="67"/>
          <w:marBottom w:val="0"/>
          <w:divBdr>
            <w:top w:val="none" w:sz="0" w:space="0" w:color="auto"/>
            <w:left w:val="none" w:sz="0" w:space="0" w:color="auto"/>
            <w:bottom w:val="none" w:sz="0" w:space="0" w:color="auto"/>
            <w:right w:val="none" w:sz="0" w:space="0" w:color="auto"/>
          </w:divBdr>
        </w:div>
        <w:div w:id="747338764">
          <w:marLeft w:val="1411"/>
          <w:marRight w:val="0"/>
          <w:marTop w:val="67"/>
          <w:marBottom w:val="0"/>
          <w:divBdr>
            <w:top w:val="none" w:sz="0" w:space="0" w:color="auto"/>
            <w:left w:val="none" w:sz="0" w:space="0" w:color="auto"/>
            <w:bottom w:val="none" w:sz="0" w:space="0" w:color="auto"/>
            <w:right w:val="none" w:sz="0" w:space="0" w:color="auto"/>
          </w:divBdr>
        </w:div>
      </w:divsChild>
    </w:div>
    <w:div w:id="352148707">
      <w:bodyDiv w:val="1"/>
      <w:marLeft w:val="0"/>
      <w:marRight w:val="0"/>
      <w:marTop w:val="0"/>
      <w:marBottom w:val="0"/>
      <w:divBdr>
        <w:top w:val="none" w:sz="0" w:space="0" w:color="auto"/>
        <w:left w:val="none" w:sz="0" w:space="0" w:color="auto"/>
        <w:bottom w:val="none" w:sz="0" w:space="0" w:color="auto"/>
        <w:right w:val="none" w:sz="0" w:space="0" w:color="auto"/>
      </w:divBdr>
      <w:divsChild>
        <w:div w:id="1249465068">
          <w:marLeft w:val="1411"/>
          <w:marRight w:val="0"/>
          <w:marTop w:val="58"/>
          <w:marBottom w:val="0"/>
          <w:divBdr>
            <w:top w:val="none" w:sz="0" w:space="0" w:color="auto"/>
            <w:left w:val="none" w:sz="0" w:space="0" w:color="auto"/>
            <w:bottom w:val="none" w:sz="0" w:space="0" w:color="auto"/>
            <w:right w:val="none" w:sz="0" w:space="0" w:color="auto"/>
          </w:divBdr>
        </w:div>
        <w:div w:id="1278685642">
          <w:marLeft w:val="1973"/>
          <w:marRight w:val="0"/>
          <w:marTop w:val="58"/>
          <w:marBottom w:val="0"/>
          <w:divBdr>
            <w:top w:val="none" w:sz="0" w:space="0" w:color="auto"/>
            <w:left w:val="none" w:sz="0" w:space="0" w:color="auto"/>
            <w:bottom w:val="none" w:sz="0" w:space="0" w:color="auto"/>
            <w:right w:val="none" w:sz="0" w:space="0" w:color="auto"/>
          </w:divBdr>
        </w:div>
        <w:div w:id="1538857196">
          <w:marLeft w:val="1973"/>
          <w:marRight w:val="0"/>
          <w:marTop w:val="58"/>
          <w:marBottom w:val="0"/>
          <w:divBdr>
            <w:top w:val="none" w:sz="0" w:space="0" w:color="auto"/>
            <w:left w:val="none" w:sz="0" w:space="0" w:color="auto"/>
            <w:bottom w:val="none" w:sz="0" w:space="0" w:color="auto"/>
            <w:right w:val="none" w:sz="0" w:space="0" w:color="auto"/>
          </w:divBdr>
        </w:div>
        <w:div w:id="1583104129">
          <w:marLeft w:val="1411"/>
          <w:marRight w:val="0"/>
          <w:marTop w:val="58"/>
          <w:marBottom w:val="0"/>
          <w:divBdr>
            <w:top w:val="none" w:sz="0" w:space="0" w:color="auto"/>
            <w:left w:val="none" w:sz="0" w:space="0" w:color="auto"/>
            <w:bottom w:val="none" w:sz="0" w:space="0" w:color="auto"/>
            <w:right w:val="none" w:sz="0" w:space="0" w:color="auto"/>
          </w:divBdr>
        </w:div>
        <w:div w:id="1649557566">
          <w:marLeft w:val="1973"/>
          <w:marRight w:val="0"/>
          <w:marTop w:val="58"/>
          <w:marBottom w:val="0"/>
          <w:divBdr>
            <w:top w:val="none" w:sz="0" w:space="0" w:color="auto"/>
            <w:left w:val="none" w:sz="0" w:space="0" w:color="auto"/>
            <w:bottom w:val="none" w:sz="0" w:space="0" w:color="auto"/>
            <w:right w:val="none" w:sz="0" w:space="0" w:color="auto"/>
          </w:divBdr>
        </w:div>
        <w:div w:id="1771194973">
          <w:marLeft w:val="835"/>
          <w:marRight w:val="0"/>
          <w:marTop w:val="58"/>
          <w:marBottom w:val="0"/>
          <w:divBdr>
            <w:top w:val="none" w:sz="0" w:space="0" w:color="auto"/>
            <w:left w:val="none" w:sz="0" w:space="0" w:color="auto"/>
            <w:bottom w:val="none" w:sz="0" w:space="0" w:color="auto"/>
            <w:right w:val="none" w:sz="0" w:space="0" w:color="auto"/>
          </w:divBdr>
        </w:div>
        <w:div w:id="2018338576">
          <w:marLeft w:val="1973"/>
          <w:marRight w:val="0"/>
          <w:marTop w:val="58"/>
          <w:marBottom w:val="0"/>
          <w:divBdr>
            <w:top w:val="none" w:sz="0" w:space="0" w:color="auto"/>
            <w:left w:val="none" w:sz="0" w:space="0" w:color="auto"/>
            <w:bottom w:val="none" w:sz="0" w:space="0" w:color="auto"/>
            <w:right w:val="none" w:sz="0" w:space="0" w:color="auto"/>
          </w:divBdr>
        </w:div>
        <w:div w:id="2064787944">
          <w:marLeft w:val="835"/>
          <w:marRight w:val="0"/>
          <w:marTop w:val="58"/>
          <w:marBottom w:val="0"/>
          <w:divBdr>
            <w:top w:val="none" w:sz="0" w:space="0" w:color="auto"/>
            <w:left w:val="none" w:sz="0" w:space="0" w:color="auto"/>
            <w:bottom w:val="none" w:sz="0" w:space="0" w:color="auto"/>
            <w:right w:val="none" w:sz="0" w:space="0" w:color="auto"/>
          </w:divBdr>
        </w:div>
      </w:divsChild>
    </w:div>
    <w:div w:id="365637997">
      <w:bodyDiv w:val="1"/>
      <w:marLeft w:val="0"/>
      <w:marRight w:val="0"/>
      <w:marTop w:val="0"/>
      <w:marBottom w:val="0"/>
      <w:divBdr>
        <w:top w:val="none" w:sz="0" w:space="0" w:color="auto"/>
        <w:left w:val="none" w:sz="0" w:space="0" w:color="auto"/>
        <w:bottom w:val="none" w:sz="0" w:space="0" w:color="auto"/>
        <w:right w:val="none" w:sz="0" w:space="0" w:color="auto"/>
      </w:divBdr>
      <w:divsChild>
        <w:div w:id="603729023">
          <w:marLeft w:val="1973"/>
          <w:marRight w:val="0"/>
          <w:marTop w:val="67"/>
          <w:marBottom w:val="0"/>
          <w:divBdr>
            <w:top w:val="none" w:sz="0" w:space="0" w:color="auto"/>
            <w:left w:val="none" w:sz="0" w:space="0" w:color="auto"/>
            <w:bottom w:val="none" w:sz="0" w:space="0" w:color="auto"/>
            <w:right w:val="none" w:sz="0" w:space="0" w:color="auto"/>
          </w:divBdr>
        </w:div>
        <w:div w:id="1684278039">
          <w:marLeft w:val="1411"/>
          <w:marRight w:val="0"/>
          <w:marTop w:val="67"/>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70963467">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04306880">
      <w:bodyDiv w:val="1"/>
      <w:marLeft w:val="0"/>
      <w:marRight w:val="0"/>
      <w:marTop w:val="0"/>
      <w:marBottom w:val="0"/>
      <w:divBdr>
        <w:top w:val="none" w:sz="0" w:space="0" w:color="auto"/>
        <w:left w:val="none" w:sz="0" w:space="0" w:color="auto"/>
        <w:bottom w:val="none" w:sz="0" w:space="0" w:color="auto"/>
        <w:right w:val="none" w:sz="0" w:space="0" w:color="auto"/>
      </w:divBdr>
      <w:divsChild>
        <w:div w:id="31880783">
          <w:marLeft w:val="1411"/>
          <w:marRight w:val="0"/>
          <w:marTop w:val="67"/>
          <w:marBottom w:val="0"/>
          <w:divBdr>
            <w:top w:val="none" w:sz="0" w:space="0" w:color="auto"/>
            <w:left w:val="none" w:sz="0" w:space="0" w:color="auto"/>
            <w:bottom w:val="none" w:sz="0" w:space="0" w:color="auto"/>
            <w:right w:val="none" w:sz="0" w:space="0" w:color="auto"/>
          </w:divBdr>
        </w:div>
        <w:div w:id="1111776202">
          <w:marLeft w:val="1411"/>
          <w:marRight w:val="0"/>
          <w:marTop w:val="67"/>
          <w:marBottom w:val="0"/>
          <w:divBdr>
            <w:top w:val="none" w:sz="0" w:space="0" w:color="auto"/>
            <w:left w:val="none" w:sz="0" w:space="0" w:color="auto"/>
            <w:bottom w:val="none" w:sz="0" w:space="0" w:color="auto"/>
            <w:right w:val="none" w:sz="0" w:space="0" w:color="auto"/>
          </w:divBdr>
        </w:div>
        <w:div w:id="1057751364">
          <w:marLeft w:val="1411"/>
          <w:marRight w:val="0"/>
          <w:marTop w:val="67"/>
          <w:marBottom w:val="0"/>
          <w:divBdr>
            <w:top w:val="none" w:sz="0" w:space="0" w:color="auto"/>
            <w:left w:val="none" w:sz="0" w:space="0" w:color="auto"/>
            <w:bottom w:val="none" w:sz="0" w:space="0" w:color="auto"/>
            <w:right w:val="none" w:sz="0" w:space="0" w:color="auto"/>
          </w:divBdr>
        </w:div>
      </w:divsChild>
    </w:div>
    <w:div w:id="413016594">
      <w:bodyDiv w:val="1"/>
      <w:marLeft w:val="0"/>
      <w:marRight w:val="0"/>
      <w:marTop w:val="0"/>
      <w:marBottom w:val="0"/>
      <w:divBdr>
        <w:top w:val="none" w:sz="0" w:space="0" w:color="auto"/>
        <w:left w:val="none" w:sz="0" w:space="0" w:color="auto"/>
        <w:bottom w:val="none" w:sz="0" w:space="0" w:color="auto"/>
        <w:right w:val="none" w:sz="0" w:space="0" w:color="auto"/>
      </w:divBdr>
    </w:div>
    <w:div w:id="418332141">
      <w:bodyDiv w:val="1"/>
      <w:marLeft w:val="0"/>
      <w:marRight w:val="0"/>
      <w:marTop w:val="0"/>
      <w:marBottom w:val="0"/>
      <w:divBdr>
        <w:top w:val="none" w:sz="0" w:space="0" w:color="auto"/>
        <w:left w:val="none" w:sz="0" w:space="0" w:color="auto"/>
        <w:bottom w:val="none" w:sz="0" w:space="0" w:color="auto"/>
        <w:right w:val="none" w:sz="0" w:space="0" w:color="auto"/>
      </w:divBdr>
    </w:div>
    <w:div w:id="421221559">
      <w:bodyDiv w:val="1"/>
      <w:marLeft w:val="0"/>
      <w:marRight w:val="0"/>
      <w:marTop w:val="0"/>
      <w:marBottom w:val="0"/>
      <w:divBdr>
        <w:top w:val="none" w:sz="0" w:space="0" w:color="auto"/>
        <w:left w:val="none" w:sz="0" w:space="0" w:color="auto"/>
        <w:bottom w:val="none" w:sz="0" w:space="0" w:color="auto"/>
        <w:right w:val="none" w:sz="0" w:space="0" w:color="auto"/>
      </w:divBdr>
    </w:div>
    <w:div w:id="442118897">
      <w:bodyDiv w:val="1"/>
      <w:marLeft w:val="0"/>
      <w:marRight w:val="0"/>
      <w:marTop w:val="0"/>
      <w:marBottom w:val="0"/>
      <w:divBdr>
        <w:top w:val="none" w:sz="0" w:space="0" w:color="auto"/>
        <w:left w:val="none" w:sz="0" w:space="0" w:color="auto"/>
        <w:bottom w:val="none" w:sz="0" w:space="0" w:color="auto"/>
        <w:right w:val="none" w:sz="0" w:space="0" w:color="auto"/>
      </w:divBdr>
    </w:div>
    <w:div w:id="448622359">
      <w:bodyDiv w:val="1"/>
      <w:marLeft w:val="0"/>
      <w:marRight w:val="0"/>
      <w:marTop w:val="0"/>
      <w:marBottom w:val="0"/>
      <w:divBdr>
        <w:top w:val="none" w:sz="0" w:space="0" w:color="auto"/>
        <w:left w:val="none" w:sz="0" w:space="0" w:color="auto"/>
        <w:bottom w:val="none" w:sz="0" w:space="0" w:color="auto"/>
        <w:right w:val="none" w:sz="0" w:space="0" w:color="auto"/>
      </w:divBdr>
      <w:divsChild>
        <w:div w:id="220096917">
          <w:marLeft w:val="1411"/>
          <w:marRight w:val="0"/>
          <w:marTop w:val="67"/>
          <w:marBottom w:val="0"/>
          <w:divBdr>
            <w:top w:val="none" w:sz="0" w:space="0" w:color="auto"/>
            <w:left w:val="none" w:sz="0" w:space="0" w:color="auto"/>
            <w:bottom w:val="none" w:sz="0" w:space="0" w:color="auto"/>
            <w:right w:val="none" w:sz="0" w:space="0" w:color="auto"/>
          </w:divBdr>
        </w:div>
        <w:div w:id="707339545">
          <w:marLeft w:val="1411"/>
          <w:marRight w:val="0"/>
          <w:marTop w:val="67"/>
          <w:marBottom w:val="0"/>
          <w:divBdr>
            <w:top w:val="none" w:sz="0" w:space="0" w:color="auto"/>
            <w:left w:val="none" w:sz="0" w:space="0" w:color="auto"/>
            <w:bottom w:val="none" w:sz="0" w:space="0" w:color="auto"/>
            <w:right w:val="none" w:sz="0" w:space="0" w:color="auto"/>
          </w:divBdr>
        </w:div>
        <w:div w:id="1972781635">
          <w:marLeft w:val="1411"/>
          <w:marRight w:val="0"/>
          <w:marTop w:val="67"/>
          <w:marBottom w:val="0"/>
          <w:divBdr>
            <w:top w:val="none" w:sz="0" w:space="0" w:color="auto"/>
            <w:left w:val="none" w:sz="0" w:space="0" w:color="auto"/>
            <w:bottom w:val="none" w:sz="0" w:space="0" w:color="auto"/>
            <w:right w:val="none" w:sz="0" w:space="0" w:color="auto"/>
          </w:divBdr>
        </w:div>
      </w:divsChild>
    </w:div>
    <w:div w:id="452335723">
      <w:bodyDiv w:val="1"/>
      <w:marLeft w:val="0"/>
      <w:marRight w:val="0"/>
      <w:marTop w:val="0"/>
      <w:marBottom w:val="0"/>
      <w:divBdr>
        <w:top w:val="none" w:sz="0" w:space="0" w:color="auto"/>
        <w:left w:val="none" w:sz="0" w:space="0" w:color="auto"/>
        <w:bottom w:val="none" w:sz="0" w:space="0" w:color="auto"/>
        <w:right w:val="none" w:sz="0" w:space="0" w:color="auto"/>
      </w:divBdr>
    </w:div>
    <w:div w:id="453600483">
      <w:bodyDiv w:val="1"/>
      <w:marLeft w:val="0"/>
      <w:marRight w:val="0"/>
      <w:marTop w:val="0"/>
      <w:marBottom w:val="0"/>
      <w:divBdr>
        <w:top w:val="none" w:sz="0" w:space="0" w:color="auto"/>
        <w:left w:val="none" w:sz="0" w:space="0" w:color="auto"/>
        <w:bottom w:val="none" w:sz="0" w:space="0" w:color="auto"/>
        <w:right w:val="none" w:sz="0" w:space="0" w:color="auto"/>
      </w:divBdr>
    </w:div>
    <w:div w:id="461004707">
      <w:bodyDiv w:val="1"/>
      <w:marLeft w:val="0"/>
      <w:marRight w:val="0"/>
      <w:marTop w:val="0"/>
      <w:marBottom w:val="0"/>
      <w:divBdr>
        <w:top w:val="none" w:sz="0" w:space="0" w:color="auto"/>
        <w:left w:val="none" w:sz="0" w:space="0" w:color="auto"/>
        <w:bottom w:val="none" w:sz="0" w:space="0" w:color="auto"/>
        <w:right w:val="none" w:sz="0" w:space="0" w:color="auto"/>
      </w:divBdr>
    </w:div>
    <w:div w:id="481239261">
      <w:bodyDiv w:val="1"/>
      <w:marLeft w:val="0"/>
      <w:marRight w:val="0"/>
      <w:marTop w:val="0"/>
      <w:marBottom w:val="0"/>
      <w:divBdr>
        <w:top w:val="none" w:sz="0" w:space="0" w:color="auto"/>
        <w:left w:val="none" w:sz="0" w:space="0" w:color="auto"/>
        <w:bottom w:val="none" w:sz="0" w:space="0" w:color="auto"/>
        <w:right w:val="none" w:sz="0" w:space="0" w:color="auto"/>
      </w:divBdr>
    </w:div>
    <w:div w:id="531263409">
      <w:bodyDiv w:val="1"/>
      <w:marLeft w:val="0"/>
      <w:marRight w:val="0"/>
      <w:marTop w:val="0"/>
      <w:marBottom w:val="0"/>
      <w:divBdr>
        <w:top w:val="none" w:sz="0" w:space="0" w:color="auto"/>
        <w:left w:val="none" w:sz="0" w:space="0" w:color="auto"/>
        <w:bottom w:val="none" w:sz="0" w:space="0" w:color="auto"/>
        <w:right w:val="none" w:sz="0" w:space="0" w:color="auto"/>
      </w:divBdr>
      <w:divsChild>
        <w:div w:id="571543614">
          <w:marLeft w:val="1411"/>
          <w:marRight w:val="0"/>
          <w:marTop w:val="77"/>
          <w:marBottom w:val="0"/>
          <w:divBdr>
            <w:top w:val="none" w:sz="0" w:space="0" w:color="auto"/>
            <w:left w:val="none" w:sz="0" w:space="0" w:color="auto"/>
            <w:bottom w:val="none" w:sz="0" w:space="0" w:color="auto"/>
            <w:right w:val="none" w:sz="0" w:space="0" w:color="auto"/>
          </w:divBdr>
        </w:div>
      </w:divsChild>
    </w:div>
    <w:div w:id="546642798">
      <w:bodyDiv w:val="1"/>
      <w:marLeft w:val="0"/>
      <w:marRight w:val="0"/>
      <w:marTop w:val="0"/>
      <w:marBottom w:val="0"/>
      <w:divBdr>
        <w:top w:val="none" w:sz="0" w:space="0" w:color="auto"/>
        <w:left w:val="none" w:sz="0" w:space="0" w:color="auto"/>
        <w:bottom w:val="none" w:sz="0" w:space="0" w:color="auto"/>
        <w:right w:val="none" w:sz="0" w:space="0" w:color="auto"/>
      </w:divBdr>
    </w:div>
    <w:div w:id="548763571">
      <w:bodyDiv w:val="1"/>
      <w:marLeft w:val="0"/>
      <w:marRight w:val="0"/>
      <w:marTop w:val="0"/>
      <w:marBottom w:val="0"/>
      <w:divBdr>
        <w:top w:val="none" w:sz="0" w:space="0" w:color="auto"/>
        <w:left w:val="none" w:sz="0" w:space="0" w:color="auto"/>
        <w:bottom w:val="none" w:sz="0" w:space="0" w:color="auto"/>
        <w:right w:val="none" w:sz="0" w:space="0" w:color="auto"/>
      </w:divBdr>
    </w:div>
    <w:div w:id="568805384">
      <w:bodyDiv w:val="1"/>
      <w:marLeft w:val="0"/>
      <w:marRight w:val="0"/>
      <w:marTop w:val="0"/>
      <w:marBottom w:val="0"/>
      <w:divBdr>
        <w:top w:val="none" w:sz="0" w:space="0" w:color="auto"/>
        <w:left w:val="none" w:sz="0" w:space="0" w:color="auto"/>
        <w:bottom w:val="none" w:sz="0" w:space="0" w:color="auto"/>
        <w:right w:val="none" w:sz="0" w:space="0" w:color="auto"/>
      </w:divBdr>
    </w:div>
    <w:div w:id="57987523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592327040">
      <w:bodyDiv w:val="1"/>
      <w:marLeft w:val="0"/>
      <w:marRight w:val="0"/>
      <w:marTop w:val="0"/>
      <w:marBottom w:val="0"/>
      <w:divBdr>
        <w:top w:val="none" w:sz="0" w:space="0" w:color="auto"/>
        <w:left w:val="none" w:sz="0" w:space="0" w:color="auto"/>
        <w:bottom w:val="none" w:sz="0" w:space="0" w:color="auto"/>
        <w:right w:val="none" w:sz="0" w:space="0" w:color="auto"/>
      </w:divBdr>
      <w:divsChild>
        <w:div w:id="579172251">
          <w:marLeft w:val="1411"/>
          <w:marRight w:val="0"/>
          <w:marTop w:val="0"/>
          <w:marBottom w:val="120"/>
          <w:divBdr>
            <w:top w:val="none" w:sz="0" w:space="0" w:color="auto"/>
            <w:left w:val="none" w:sz="0" w:space="0" w:color="auto"/>
            <w:bottom w:val="none" w:sz="0" w:space="0" w:color="auto"/>
            <w:right w:val="none" w:sz="0" w:space="0" w:color="auto"/>
          </w:divBdr>
        </w:div>
        <w:div w:id="1821771682">
          <w:marLeft w:val="1411"/>
          <w:marRight w:val="0"/>
          <w:marTop w:val="0"/>
          <w:marBottom w:val="120"/>
          <w:divBdr>
            <w:top w:val="none" w:sz="0" w:space="0" w:color="auto"/>
            <w:left w:val="none" w:sz="0" w:space="0" w:color="auto"/>
            <w:bottom w:val="none" w:sz="0" w:space="0" w:color="auto"/>
            <w:right w:val="none" w:sz="0" w:space="0" w:color="auto"/>
          </w:divBdr>
        </w:div>
        <w:div w:id="1085613248">
          <w:marLeft w:val="1973"/>
          <w:marRight w:val="0"/>
          <w:marTop w:val="0"/>
          <w:marBottom w:val="120"/>
          <w:divBdr>
            <w:top w:val="none" w:sz="0" w:space="0" w:color="auto"/>
            <w:left w:val="none" w:sz="0" w:space="0" w:color="auto"/>
            <w:bottom w:val="none" w:sz="0" w:space="0" w:color="auto"/>
            <w:right w:val="none" w:sz="0" w:space="0" w:color="auto"/>
          </w:divBdr>
        </w:div>
        <w:div w:id="406073068">
          <w:marLeft w:val="1411"/>
          <w:marRight w:val="0"/>
          <w:marTop w:val="0"/>
          <w:marBottom w:val="120"/>
          <w:divBdr>
            <w:top w:val="none" w:sz="0" w:space="0" w:color="auto"/>
            <w:left w:val="none" w:sz="0" w:space="0" w:color="auto"/>
            <w:bottom w:val="none" w:sz="0" w:space="0" w:color="auto"/>
            <w:right w:val="none" w:sz="0" w:space="0" w:color="auto"/>
          </w:divBdr>
        </w:div>
        <w:div w:id="278923052">
          <w:marLeft w:val="1973"/>
          <w:marRight w:val="0"/>
          <w:marTop w:val="0"/>
          <w:marBottom w:val="120"/>
          <w:divBdr>
            <w:top w:val="none" w:sz="0" w:space="0" w:color="auto"/>
            <w:left w:val="none" w:sz="0" w:space="0" w:color="auto"/>
            <w:bottom w:val="none" w:sz="0" w:space="0" w:color="auto"/>
            <w:right w:val="none" w:sz="0" w:space="0" w:color="auto"/>
          </w:divBdr>
        </w:div>
      </w:divsChild>
    </w:div>
    <w:div w:id="612441866">
      <w:bodyDiv w:val="1"/>
      <w:marLeft w:val="0"/>
      <w:marRight w:val="0"/>
      <w:marTop w:val="0"/>
      <w:marBottom w:val="0"/>
      <w:divBdr>
        <w:top w:val="none" w:sz="0" w:space="0" w:color="auto"/>
        <w:left w:val="none" w:sz="0" w:space="0" w:color="auto"/>
        <w:bottom w:val="none" w:sz="0" w:space="0" w:color="auto"/>
        <w:right w:val="none" w:sz="0" w:space="0" w:color="auto"/>
      </w:divBdr>
    </w:div>
    <w:div w:id="63730467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83673538">
      <w:bodyDiv w:val="1"/>
      <w:marLeft w:val="0"/>
      <w:marRight w:val="0"/>
      <w:marTop w:val="0"/>
      <w:marBottom w:val="0"/>
      <w:divBdr>
        <w:top w:val="none" w:sz="0" w:space="0" w:color="auto"/>
        <w:left w:val="none" w:sz="0" w:space="0" w:color="auto"/>
        <w:bottom w:val="none" w:sz="0" w:space="0" w:color="auto"/>
        <w:right w:val="none" w:sz="0" w:space="0" w:color="auto"/>
      </w:divBdr>
    </w:div>
    <w:div w:id="693313020">
      <w:bodyDiv w:val="1"/>
      <w:marLeft w:val="0"/>
      <w:marRight w:val="0"/>
      <w:marTop w:val="0"/>
      <w:marBottom w:val="0"/>
      <w:divBdr>
        <w:top w:val="none" w:sz="0" w:space="0" w:color="auto"/>
        <w:left w:val="none" w:sz="0" w:space="0" w:color="auto"/>
        <w:bottom w:val="none" w:sz="0" w:space="0" w:color="auto"/>
        <w:right w:val="none" w:sz="0" w:space="0" w:color="auto"/>
      </w:divBdr>
    </w:div>
    <w:div w:id="698314838">
      <w:bodyDiv w:val="1"/>
      <w:marLeft w:val="0"/>
      <w:marRight w:val="0"/>
      <w:marTop w:val="0"/>
      <w:marBottom w:val="0"/>
      <w:divBdr>
        <w:top w:val="none" w:sz="0" w:space="0" w:color="auto"/>
        <w:left w:val="none" w:sz="0" w:space="0" w:color="auto"/>
        <w:bottom w:val="none" w:sz="0" w:space="0" w:color="auto"/>
        <w:right w:val="none" w:sz="0" w:space="0" w:color="auto"/>
      </w:divBdr>
    </w:div>
    <w:div w:id="748773135">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81071017">
      <w:bodyDiv w:val="1"/>
      <w:marLeft w:val="0"/>
      <w:marRight w:val="0"/>
      <w:marTop w:val="0"/>
      <w:marBottom w:val="0"/>
      <w:divBdr>
        <w:top w:val="none" w:sz="0" w:space="0" w:color="auto"/>
        <w:left w:val="none" w:sz="0" w:space="0" w:color="auto"/>
        <w:bottom w:val="none" w:sz="0" w:space="0" w:color="auto"/>
        <w:right w:val="none" w:sz="0" w:space="0" w:color="auto"/>
      </w:divBdr>
      <w:divsChild>
        <w:div w:id="1114709803">
          <w:marLeft w:val="0"/>
          <w:marRight w:val="0"/>
          <w:marTop w:val="0"/>
          <w:marBottom w:val="0"/>
          <w:divBdr>
            <w:top w:val="none" w:sz="0" w:space="0" w:color="auto"/>
            <w:left w:val="none" w:sz="0" w:space="0" w:color="auto"/>
            <w:bottom w:val="none" w:sz="0" w:space="0" w:color="auto"/>
            <w:right w:val="none" w:sz="0" w:space="0" w:color="auto"/>
          </w:divBdr>
        </w:div>
      </w:divsChild>
    </w:div>
    <w:div w:id="794910881">
      <w:bodyDiv w:val="1"/>
      <w:marLeft w:val="0"/>
      <w:marRight w:val="0"/>
      <w:marTop w:val="0"/>
      <w:marBottom w:val="0"/>
      <w:divBdr>
        <w:top w:val="none" w:sz="0" w:space="0" w:color="auto"/>
        <w:left w:val="none" w:sz="0" w:space="0" w:color="auto"/>
        <w:bottom w:val="none" w:sz="0" w:space="0" w:color="auto"/>
        <w:right w:val="none" w:sz="0" w:space="0" w:color="auto"/>
      </w:divBdr>
    </w:div>
    <w:div w:id="805322020">
      <w:bodyDiv w:val="1"/>
      <w:marLeft w:val="0"/>
      <w:marRight w:val="0"/>
      <w:marTop w:val="0"/>
      <w:marBottom w:val="0"/>
      <w:divBdr>
        <w:top w:val="none" w:sz="0" w:space="0" w:color="auto"/>
        <w:left w:val="none" w:sz="0" w:space="0" w:color="auto"/>
        <w:bottom w:val="none" w:sz="0" w:space="0" w:color="auto"/>
        <w:right w:val="none" w:sz="0" w:space="0" w:color="auto"/>
      </w:divBdr>
      <w:divsChild>
        <w:div w:id="1987321723">
          <w:marLeft w:val="1973"/>
          <w:marRight w:val="0"/>
          <w:marTop w:val="86"/>
          <w:marBottom w:val="0"/>
          <w:divBdr>
            <w:top w:val="none" w:sz="0" w:space="0" w:color="auto"/>
            <w:left w:val="none" w:sz="0" w:space="0" w:color="auto"/>
            <w:bottom w:val="none" w:sz="0" w:space="0" w:color="auto"/>
            <w:right w:val="none" w:sz="0" w:space="0" w:color="auto"/>
          </w:divBdr>
        </w:div>
        <w:div w:id="2018463983">
          <w:marLeft w:val="1973"/>
          <w:marRight w:val="0"/>
          <w:marTop w:val="86"/>
          <w:marBottom w:val="0"/>
          <w:divBdr>
            <w:top w:val="none" w:sz="0" w:space="0" w:color="auto"/>
            <w:left w:val="none" w:sz="0" w:space="0" w:color="auto"/>
            <w:bottom w:val="none" w:sz="0" w:space="0" w:color="auto"/>
            <w:right w:val="none" w:sz="0" w:space="0" w:color="auto"/>
          </w:divBdr>
        </w:div>
      </w:divsChild>
    </w:div>
    <w:div w:id="81352919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7550047">
      <w:bodyDiv w:val="1"/>
      <w:marLeft w:val="0"/>
      <w:marRight w:val="0"/>
      <w:marTop w:val="0"/>
      <w:marBottom w:val="0"/>
      <w:divBdr>
        <w:top w:val="none" w:sz="0" w:space="0" w:color="auto"/>
        <w:left w:val="none" w:sz="0" w:space="0" w:color="auto"/>
        <w:bottom w:val="none" w:sz="0" w:space="0" w:color="auto"/>
        <w:right w:val="none" w:sz="0" w:space="0" w:color="auto"/>
      </w:divBdr>
      <w:divsChild>
        <w:div w:id="1024281286">
          <w:marLeft w:val="1238"/>
          <w:marRight w:val="0"/>
          <w:marTop w:val="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8327236">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08005695">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55911173">
      <w:bodyDiv w:val="1"/>
      <w:marLeft w:val="0"/>
      <w:marRight w:val="0"/>
      <w:marTop w:val="0"/>
      <w:marBottom w:val="0"/>
      <w:divBdr>
        <w:top w:val="none" w:sz="0" w:space="0" w:color="auto"/>
        <w:left w:val="none" w:sz="0" w:space="0" w:color="auto"/>
        <w:bottom w:val="none" w:sz="0" w:space="0" w:color="auto"/>
        <w:right w:val="none" w:sz="0" w:space="0" w:color="auto"/>
      </w:divBdr>
    </w:div>
    <w:div w:id="998341869">
      <w:bodyDiv w:val="1"/>
      <w:marLeft w:val="0"/>
      <w:marRight w:val="0"/>
      <w:marTop w:val="0"/>
      <w:marBottom w:val="0"/>
      <w:divBdr>
        <w:top w:val="none" w:sz="0" w:space="0" w:color="auto"/>
        <w:left w:val="none" w:sz="0" w:space="0" w:color="auto"/>
        <w:bottom w:val="none" w:sz="0" w:space="0" w:color="auto"/>
        <w:right w:val="none" w:sz="0" w:space="0" w:color="auto"/>
      </w:divBdr>
      <w:divsChild>
        <w:div w:id="2045596866">
          <w:marLeft w:val="835"/>
          <w:marRight w:val="0"/>
          <w:marTop w:val="67"/>
          <w:marBottom w:val="0"/>
          <w:divBdr>
            <w:top w:val="none" w:sz="0" w:space="0" w:color="auto"/>
            <w:left w:val="none" w:sz="0" w:space="0" w:color="auto"/>
            <w:bottom w:val="none" w:sz="0" w:space="0" w:color="auto"/>
            <w:right w:val="none" w:sz="0" w:space="0" w:color="auto"/>
          </w:divBdr>
        </w:div>
        <w:div w:id="293171616">
          <w:marLeft w:val="1699"/>
          <w:marRight w:val="0"/>
          <w:marTop w:val="0"/>
          <w:marBottom w:val="0"/>
          <w:divBdr>
            <w:top w:val="none" w:sz="0" w:space="0" w:color="auto"/>
            <w:left w:val="none" w:sz="0" w:space="0" w:color="auto"/>
            <w:bottom w:val="none" w:sz="0" w:space="0" w:color="auto"/>
            <w:right w:val="none" w:sz="0" w:space="0" w:color="auto"/>
          </w:divBdr>
        </w:div>
      </w:divsChild>
    </w:div>
    <w:div w:id="998965264">
      <w:bodyDiv w:val="1"/>
      <w:marLeft w:val="0"/>
      <w:marRight w:val="0"/>
      <w:marTop w:val="0"/>
      <w:marBottom w:val="0"/>
      <w:divBdr>
        <w:top w:val="none" w:sz="0" w:space="0" w:color="auto"/>
        <w:left w:val="none" w:sz="0" w:space="0" w:color="auto"/>
        <w:bottom w:val="none" w:sz="0" w:space="0" w:color="auto"/>
        <w:right w:val="none" w:sz="0" w:space="0" w:color="auto"/>
      </w:divBdr>
      <w:divsChild>
        <w:div w:id="1192500101">
          <w:marLeft w:val="1973"/>
          <w:marRight w:val="0"/>
          <w:marTop w:val="67"/>
          <w:marBottom w:val="0"/>
          <w:divBdr>
            <w:top w:val="none" w:sz="0" w:space="0" w:color="auto"/>
            <w:left w:val="none" w:sz="0" w:space="0" w:color="auto"/>
            <w:bottom w:val="none" w:sz="0" w:space="0" w:color="auto"/>
            <w:right w:val="none" w:sz="0" w:space="0" w:color="auto"/>
          </w:divBdr>
        </w:div>
      </w:divsChild>
    </w:div>
    <w:div w:id="1021274788">
      <w:bodyDiv w:val="1"/>
      <w:marLeft w:val="0"/>
      <w:marRight w:val="0"/>
      <w:marTop w:val="0"/>
      <w:marBottom w:val="0"/>
      <w:divBdr>
        <w:top w:val="none" w:sz="0" w:space="0" w:color="auto"/>
        <w:left w:val="none" w:sz="0" w:space="0" w:color="auto"/>
        <w:bottom w:val="none" w:sz="0" w:space="0" w:color="auto"/>
        <w:right w:val="none" w:sz="0" w:space="0" w:color="auto"/>
      </w:divBdr>
      <w:divsChild>
        <w:div w:id="1299532281">
          <w:marLeft w:val="1411"/>
          <w:marRight w:val="0"/>
          <w:marTop w:val="67"/>
          <w:marBottom w:val="0"/>
          <w:divBdr>
            <w:top w:val="none" w:sz="0" w:space="0" w:color="auto"/>
            <w:left w:val="none" w:sz="0" w:space="0" w:color="auto"/>
            <w:bottom w:val="none" w:sz="0" w:space="0" w:color="auto"/>
            <w:right w:val="none" w:sz="0" w:space="0" w:color="auto"/>
          </w:divBdr>
        </w:div>
        <w:div w:id="1631978604">
          <w:marLeft w:val="1973"/>
          <w:marRight w:val="0"/>
          <w:marTop w:val="67"/>
          <w:marBottom w:val="0"/>
          <w:divBdr>
            <w:top w:val="none" w:sz="0" w:space="0" w:color="auto"/>
            <w:left w:val="none" w:sz="0" w:space="0" w:color="auto"/>
            <w:bottom w:val="none" w:sz="0" w:space="0" w:color="auto"/>
            <w:right w:val="none" w:sz="0" w:space="0" w:color="auto"/>
          </w:divBdr>
        </w:div>
      </w:divsChild>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35732034">
      <w:bodyDiv w:val="1"/>
      <w:marLeft w:val="0"/>
      <w:marRight w:val="0"/>
      <w:marTop w:val="0"/>
      <w:marBottom w:val="0"/>
      <w:divBdr>
        <w:top w:val="none" w:sz="0" w:space="0" w:color="auto"/>
        <w:left w:val="none" w:sz="0" w:space="0" w:color="auto"/>
        <w:bottom w:val="none" w:sz="0" w:space="0" w:color="auto"/>
        <w:right w:val="none" w:sz="0" w:space="0" w:color="auto"/>
      </w:divBdr>
    </w:div>
    <w:div w:id="1037898722">
      <w:bodyDiv w:val="1"/>
      <w:marLeft w:val="0"/>
      <w:marRight w:val="0"/>
      <w:marTop w:val="0"/>
      <w:marBottom w:val="0"/>
      <w:divBdr>
        <w:top w:val="none" w:sz="0" w:space="0" w:color="auto"/>
        <w:left w:val="none" w:sz="0" w:space="0" w:color="auto"/>
        <w:bottom w:val="none" w:sz="0" w:space="0" w:color="auto"/>
        <w:right w:val="none" w:sz="0" w:space="0" w:color="auto"/>
      </w:divBdr>
      <w:divsChild>
        <w:div w:id="1138380750">
          <w:marLeft w:val="835"/>
          <w:marRight w:val="0"/>
          <w:marTop w:val="67"/>
          <w:marBottom w:val="0"/>
          <w:divBdr>
            <w:top w:val="none" w:sz="0" w:space="0" w:color="auto"/>
            <w:left w:val="none" w:sz="0" w:space="0" w:color="auto"/>
            <w:bottom w:val="none" w:sz="0" w:space="0" w:color="auto"/>
            <w:right w:val="none" w:sz="0" w:space="0" w:color="auto"/>
          </w:divBdr>
        </w:div>
      </w:divsChild>
    </w:div>
    <w:div w:id="1073434244">
      <w:bodyDiv w:val="1"/>
      <w:marLeft w:val="0"/>
      <w:marRight w:val="0"/>
      <w:marTop w:val="0"/>
      <w:marBottom w:val="0"/>
      <w:divBdr>
        <w:top w:val="none" w:sz="0" w:space="0" w:color="auto"/>
        <w:left w:val="none" w:sz="0" w:space="0" w:color="auto"/>
        <w:bottom w:val="none" w:sz="0" w:space="0" w:color="auto"/>
        <w:right w:val="none" w:sz="0" w:space="0" w:color="auto"/>
      </w:divBdr>
      <w:divsChild>
        <w:div w:id="508639386">
          <w:marLeft w:val="835"/>
          <w:marRight w:val="0"/>
          <w:marTop w:val="96"/>
          <w:marBottom w:val="0"/>
          <w:divBdr>
            <w:top w:val="none" w:sz="0" w:space="0" w:color="auto"/>
            <w:left w:val="none" w:sz="0" w:space="0" w:color="auto"/>
            <w:bottom w:val="none" w:sz="0" w:space="0" w:color="auto"/>
            <w:right w:val="none" w:sz="0" w:space="0" w:color="auto"/>
          </w:divBdr>
        </w:div>
        <w:div w:id="699666477">
          <w:marLeft w:val="835"/>
          <w:marRight w:val="0"/>
          <w:marTop w:val="96"/>
          <w:marBottom w:val="0"/>
          <w:divBdr>
            <w:top w:val="none" w:sz="0" w:space="0" w:color="auto"/>
            <w:left w:val="none" w:sz="0" w:space="0" w:color="auto"/>
            <w:bottom w:val="none" w:sz="0" w:space="0" w:color="auto"/>
            <w:right w:val="none" w:sz="0" w:space="0" w:color="auto"/>
          </w:divBdr>
        </w:div>
        <w:div w:id="733818504">
          <w:marLeft w:val="835"/>
          <w:marRight w:val="0"/>
          <w:marTop w:val="96"/>
          <w:marBottom w:val="0"/>
          <w:divBdr>
            <w:top w:val="none" w:sz="0" w:space="0" w:color="auto"/>
            <w:left w:val="none" w:sz="0" w:space="0" w:color="auto"/>
            <w:bottom w:val="none" w:sz="0" w:space="0" w:color="auto"/>
            <w:right w:val="none" w:sz="0" w:space="0" w:color="auto"/>
          </w:divBdr>
        </w:div>
        <w:div w:id="781147382">
          <w:marLeft w:val="835"/>
          <w:marRight w:val="0"/>
          <w:marTop w:val="96"/>
          <w:marBottom w:val="0"/>
          <w:divBdr>
            <w:top w:val="none" w:sz="0" w:space="0" w:color="auto"/>
            <w:left w:val="none" w:sz="0" w:space="0" w:color="auto"/>
            <w:bottom w:val="none" w:sz="0" w:space="0" w:color="auto"/>
            <w:right w:val="none" w:sz="0" w:space="0" w:color="auto"/>
          </w:divBdr>
        </w:div>
      </w:divsChild>
    </w:div>
    <w:div w:id="1097098125">
      <w:bodyDiv w:val="1"/>
      <w:marLeft w:val="0"/>
      <w:marRight w:val="0"/>
      <w:marTop w:val="0"/>
      <w:marBottom w:val="0"/>
      <w:divBdr>
        <w:top w:val="none" w:sz="0" w:space="0" w:color="auto"/>
        <w:left w:val="none" w:sz="0" w:space="0" w:color="auto"/>
        <w:bottom w:val="none" w:sz="0" w:space="0" w:color="auto"/>
        <w:right w:val="none" w:sz="0" w:space="0" w:color="auto"/>
      </w:divBdr>
    </w:div>
    <w:div w:id="1108963548">
      <w:bodyDiv w:val="1"/>
      <w:marLeft w:val="0"/>
      <w:marRight w:val="0"/>
      <w:marTop w:val="0"/>
      <w:marBottom w:val="0"/>
      <w:divBdr>
        <w:top w:val="none" w:sz="0" w:space="0" w:color="auto"/>
        <w:left w:val="none" w:sz="0" w:space="0" w:color="auto"/>
        <w:bottom w:val="none" w:sz="0" w:space="0" w:color="auto"/>
        <w:right w:val="none" w:sz="0" w:space="0" w:color="auto"/>
      </w:divBdr>
    </w:div>
    <w:div w:id="1123579497">
      <w:bodyDiv w:val="1"/>
      <w:marLeft w:val="0"/>
      <w:marRight w:val="0"/>
      <w:marTop w:val="0"/>
      <w:marBottom w:val="0"/>
      <w:divBdr>
        <w:top w:val="none" w:sz="0" w:space="0" w:color="auto"/>
        <w:left w:val="none" w:sz="0" w:space="0" w:color="auto"/>
        <w:bottom w:val="none" w:sz="0" w:space="0" w:color="auto"/>
        <w:right w:val="none" w:sz="0" w:space="0" w:color="auto"/>
      </w:divBdr>
      <w:divsChild>
        <w:div w:id="613443404">
          <w:marLeft w:val="1973"/>
          <w:marRight w:val="0"/>
          <w:marTop w:val="86"/>
          <w:marBottom w:val="0"/>
          <w:divBdr>
            <w:top w:val="none" w:sz="0" w:space="0" w:color="auto"/>
            <w:left w:val="none" w:sz="0" w:space="0" w:color="auto"/>
            <w:bottom w:val="none" w:sz="0" w:space="0" w:color="auto"/>
            <w:right w:val="none" w:sz="0" w:space="0" w:color="auto"/>
          </w:divBdr>
        </w:div>
        <w:div w:id="1014460811">
          <w:marLeft w:val="2549"/>
          <w:marRight w:val="0"/>
          <w:marTop w:val="86"/>
          <w:marBottom w:val="0"/>
          <w:divBdr>
            <w:top w:val="none" w:sz="0" w:space="0" w:color="auto"/>
            <w:left w:val="none" w:sz="0" w:space="0" w:color="auto"/>
            <w:bottom w:val="none" w:sz="0" w:space="0" w:color="auto"/>
            <w:right w:val="none" w:sz="0" w:space="0" w:color="auto"/>
          </w:divBdr>
        </w:div>
        <w:div w:id="1544176901">
          <w:marLeft w:val="1973"/>
          <w:marRight w:val="0"/>
          <w:marTop w:val="86"/>
          <w:marBottom w:val="0"/>
          <w:divBdr>
            <w:top w:val="none" w:sz="0" w:space="0" w:color="auto"/>
            <w:left w:val="none" w:sz="0" w:space="0" w:color="auto"/>
            <w:bottom w:val="none" w:sz="0" w:space="0" w:color="auto"/>
            <w:right w:val="none" w:sz="0" w:space="0" w:color="auto"/>
          </w:divBdr>
        </w:div>
        <w:div w:id="1676609561">
          <w:marLeft w:val="2549"/>
          <w:marRight w:val="0"/>
          <w:marTop w:val="86"/>
          <w:marBottom w:val="0"/>
          <w:divBdr>
            <w:top w:val="none" w:sz="0" w:space="0" w:color="auto"/>
            <w:left w:val="none" w:sz="0" w:space="0" w:color="auto"/>
            <w:bottom w:val="none" w:sz="0" w:space="0" w:color="auto"/>
            <w:right w:val="none" w:sz="0" w:space="0" w:color="auto"/>
          </w:divBdr>
        </w:div>
        <w:div w:id="1868827604">
          <w:marLeft w:val="1411"/>
          <w:marRight w:val="0"/>
          <w:marTop w:val="86"/>
          <w:marBottom w:val="0"/>
          <w:divBdr>
            <w:top w:val="none" w:sz="0" w:space="0" w:color="auto"/>
            <w:left w:val="none" w:sz="0" w:space="0" w:color="auto"/>
            <w:bottom w:val="none" w:sz="0" w:space="0" w:color="auto"/>
            <w:right w:val="none" w:sz="0" w:space="0" w:color="auto"/>
          </w:divBdr>
        </w:div>
      </w:divsChild>
    </w:div>
    <w:div w:id="1167131211">
      <w:bodyDiv w:val="1"/>
      <w:marLeft w:val="0"/>
      <w:marRight w:val="0"/>
      <w:marTop w:val="0"/>
      <w:marBottom w:val="0"/>
      <w:divBdr>
        <w:top w:val="none" w:sz="0" w:space="0" w:color="auto"/>
        <w:left w:val="none" w:sz="0" w:space="0" w:color="auto"/>
        <w:bottom w:val="none" w:sz="0" w:space="0" w:color="auto"/>
        <w:right w:val="none" w:sz="0" w:space="0" w:color="auto"/>
      </w:divBdr>
    </w:div>
    <w:div w:id="119145410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37132503">
      <w:bodyDiv w:val="1"/>
      <w:marLeft w:val="0"/>
      <w:marRight w:val="0"/>
      <w:marTop w:val="0"/>
      <w:marBottom w:val="0"/>
      <w:divBdr>
        <w:top w:val="none" w:sz="0" w:space="0" w:color="auto"/>
        <w:left w:val="none" w:sz="0" w:space="0" w:color="auto"/>
        <w:bottom w:val="none" w:sz="0" w:space="0" w:color="auto"/>
        <w:right w:val="none" w:sz="0" w:space="0" w:color="auto"/>
      </w:divBdr>
      <w:divsChild>
        <w:div w:id="1930237373">
          <w:marLeft w:val="605"/>
          <w:marRight w:val="0"/>
          <w:marTop w:val="0"/>
          <w:marBottom w:val="0"/>
          <w:divBdr>
            <w:top w:val="none" w:sz="0" w:space="0" w:color="auto"/>
            <w:left w:val="none" w:sz="0" w:space="0" w:color="auto"/>
            <w:bottom w:val="none" w:sz="0" w:space="0" w:color="auto"/>
            <w:right w:val="none" w:sz="0" w:space="0" w:color="auto"/>
          </w:divBdr>
        </w:div>
        <w:div w:id="1217204087">
          <w:marLeft w:val="1166"/>
          <w:marRight w:val="0"/>
          <w:marTop w:val="0"/>
          <w:marBottom w:val="0"/>
          <w:divBdr>
            <w:top w:val="none" w:sz="0" w:space="0" w:color="auto"/>
            <w:left w:val="none" w:sz="0" w:space="0" w:color="auto"/>
            <w:bottom w:val="none" w:sz="0" w:space="0" w:color="auto"/>
            <w:right w:val="none" w:sz="0" w:space="0" w:color="auto"/>
          </w:divBdr>
        </w:div>
      </w:divsChild>
    </w:div>
    <w:div w:id="1241792070">
      <w:bodyDiv w:val="1"/>
      <w:marLeft w:val="0"/>
      <w:marRight w:val="0"/>
      <w:marTop w:val="0"/>
      <w:marBottom w:val="0"/>
      <w:divBdr>
        <w:top w:val="none" w:sz="0" w:space="0" w:color="auto"/>
        <w:left w:val="none" w:sz="0" w:space="0" w:color="auto"/>
        <w:bottom w:val="none" w:sz="0" w:space="0" w:color="auto"/>
        <w:right w:val="none" w:sz="0" w:space="0" w:color="auto"/>
      </w:divBdr>
    </w:div>
    <w:div w:id="1251425388">
      <w:bodyDiv w:val="1"/>
      <w:marLeft w:val="0"/>
      <w:marRight w:val="0"/>
      <w:marTop w:val="0"/>
      <w:marBottom w:val="0"/>
      <w:divBdr>
        <w:top w:val="none" w:sz="0" w:space="0" w:color="auto"/>
        <w:left w:val="none" w:sz="0" w:space="0" w:color="auto"/>
        <w:bottom w:val="none" w:sz="0" w:space="0" w:color="auto"/>
        <w:right w:val="none" w:sz="0" w:space="0" w:color="auto"/>
      </w:divBdr>
    </w:div>
    <w:div w:id="1282803755">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99279746">
      <w:bodyDiv w:val="1"/>
      <w:marLeft w:val="0"/>
      <w:marRight w:val="0"/>
      <w:marTop w:val="0"/>
      <w:marBottom w:val="0"/>
      <w:divBdr>
        <w:top w:val="none" w:sz="0" w:space="0" w:color="auto"/>
        <w:left w:val="none" w:sz="0" w:space="0" w:color="auto"/>
        <w:bottom w:val="none" w:sz="0" w:space="0" w:color="auto"/>
        <w:right w:val="none" w:sz="0" w:space="0" w:color="auto"/>
      </w:divBdr>
      <w:divsChild>
        <w:div w:id="438572920">
          <w:marLeft w:val="835"/>
          <w:marRight w:val="0"/>
          <w:marTop w:val="67"/>
          <w:marBottom w:val="0"/>
          <w:divBdr>
            <w:top w:val="none" w:sz="0" w:space="0" w:color="auto"/>
            <w:left w:val="none" w:sz="0" w:space="0" w:color="auto"/>
            <w:bottom w:val="none" w:sz="0" w:space="0" w:color="auto"/>
            <w:right w:val="none" w:sz="0" w:space="0" w:color="auto"/>
          </w:divBdr>
        </w:div>
      </w:divsChild>
    </w:div>
    <w:div w:id="1441291692">
      <w:bodyDiv w:val="1"/>
      <w:marLeft w:val="0"/>
      <w:marRight w:val="0"/>
      <w:marTop w:val="0"/>
      <w:marBottom w:val="0"/>
      <w:divBdr>
        <w:top w:val="none" w:sz="0" w:space="0" w:color="auto"/>
        <w:left w:val="none" w:sz="0" w:space="0" w:color="auto"/>
        <w:bottom w:val="none" w:sz="0" w:space="0" w:color="auto"/>
        <w:right w:val="none" w:sz="0" w:space="0" w:color="auto"/>
      </w:divBdr>
      <w:divsChild>
        <w:div w:id="33232447">
          <w:marLeft w:val="2549"/>
          <w:marRight w:val="0"/>
          <w:marTop w:val="67"/>
          <w:marBottom w:val="0"/>
          <w:divBdr>
            <w:top w:val="none" w:sz="0" w:space="0" w:color="auto"/>
            <w:left w:val="none" w:sz="0" w:space="0" w:color="auto"/>
            <w:bottom w:val="none" w:sz="0" w:space="0" w:color="auto"/>
            <w:right w:val="none" w:sz="0" w:space="0" w:color="auto"/>
          </w:divBdr>
        </w:div>
        <w:div w:id="1096286367">
          <w:marLeft w:val="2549"/>
          <w:marRight w:val="0"/>
          <w:marTop w:val="67"/>
          <w:marBottom w:val="0"/>
          <w:divBdr>
            <w:top w:val="none" w:sz="0" w:space="0" w:color="auto"/>
            <w:left w:val="none" w:sz="0" w:space="0" w:color="auto"/>
            <w:bottom w:val="none" w:sz="0" w:space="0" w:color="auto"/>
            <w:right w:val="none" w:sz="0" w:space="0" w:color="auto"/>
          </w:divBdr>
        </w:div>
        <w:div w:id="2062318139">
          <w:marLeft w:val="2549"/>
          <w:marRight w:val="0"/>
          <w:marTop w:val="67"/>
          <w:marBottom w:val="0"/>
          <w:divBdr>
            <w:top w:val="none" w:sz="0" w:space="0" w:color="auto"/>
            <w:left w:val="none" w:sz="0" w:space="0" w:color="auto"/>
            <w:bottom w:val="none" w:sz="0" w:space="0" w:color="auto"/>
            <w:right w:val="none" w:sz="0" w:space="0" w:color="auto"/>
          </w:divBdr>
        </w:div>
      </w:divsChild>
    </w:div>
    <w:div w:id="1450735910">
      <w:bodyDiv w:val="1"/>
      <w:marLeft w:val="0"/>
      <w:marRight w:val="0"/>
      <w:marTop w:val="0"/>
      <w:marBottom w:val="0"/>
      <w:divBdr>
        <w:top w:val="none" w:sz="0" w:space="0" w:color="auto"/>
        <w:left w:val="none" w:sz="0" w:space="0" w:color="auto"/>
        <w:bottom w:val="none" w:sz="0" w:space="0" w:color="auto"/>
        <w:right w:val="none" w:sz="0" w:space="0" w:color="auto"/>
      </w:divBdr>
      <w:divsChild>
        <w:div w:id="1970742831">
          <w:marLeft w:val="0"/>
          <w:marRight w:val="0"/>
          <w:marTop w:val="0"/>
          <w:marBottom w:val="0"/>
          <w:divBdr>
            <w:top w:val="none" w:sz="0" w:space="0" w:color="auto"/>
            <w:left w:val="none" w:sz="0" w:space="0" w:color="auto"/>
            <w:bottom w:val="none" w:sz="0" w:space="0" w:color="auto"/>
            <w:right w:val="none" w:sz="0" w:space="0" w:color="auto"/>
          </w:divBdr>
        </w:div>
      </w:divsChild>
    </w:div>
    <w:div w:id="1483738613">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6992572">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2717753">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5562129">
      <w:bodyDiv w:val="1"/>
      <w:marLeft w:val="0"/>
      <w:marRight w:val="0"/>
      <w:marTop w:val="0"/>
      <w:marBottom w:val="0"/>
      <w:divBdr>
        <w:top w:val="none" w:sz="0" w:space="0" w:color="auto"/>
        <w:left w:val="none" w:sz="0" w:space="0" w:color="auto"/>
        <w:bottom w:val="none" w:sz="0" w:space="0" w:color="auto"/>
        <w:right w:val="none" w:sz="0" w:space="0" w:color="auto"/>
      </w:divBdr>
    </w:div>
    <w:div w:id="1551113719">
      <w:bodyDiv w:val="1"/>
      <w:marLeft w:val="0"/>
      <w:marRight w:val="0"/>
      <w:marTop w:val="0"/>
      <w:marBottom w:val="0"/>
      <w:divBdr>
        <w:top w:val="none" w:sz="0" w:space="0" w:color="auto"/>
        <w:left w:val="none" w:sz="0" w:space="0" w:color="auto"/>
        <w:bottom w:val="none" w:sz="0" w:space="0" w:color="auto"/>
        <w:right w:val="none" w:sz="0" w:space="0" w:color="auto"/>
      </w:divBdr>
    </w:div>
    <w:div w:id="1583102303">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2742671">
      <w:bodyDiv w:val="1"/>
      <w:marLeft w:val="0"/>
      <w:marRight w:val="0"/>
      <w:marTop w:val="0"/>
      <w:marBottom w:val="0"/>
      <w:divBdr>
        <w:top w:val="none" w:sz="0" w:space="0" w:color="auto"/>
        <w:left w:val="none" w:sz="0" w:space="0" w:color="auto"/>
        <w:bottom w:val="none" w:sz="0" w:space="0" w:color="auto"/>
        <w:right w:val="none" w:sz="0" w:space="0" w:color="auto"/>
      </w:divBdr>
    </w:div>
    <w:div w:id="1599484329">
      <w:bodyDiv w:val="1"/>
      <w:marLeft w:val="0"/>
      <w:marRight w:val="0"/>
      <w:marTop w:val="0"/>
      <w:marBottom w:val="0"/>
      <w:divBdr>
        <w:top w:val="none" w:sz="0" w:space="0" w:color="auto"/>
        <w:left w:val="none" w:sz="0" w:space="0" w:color="auto"/>
        <w:bottom w:val="none" w:sz="0" w:space="0" w:color="auto"/>
        <w:right w:val="none" w:sz="0" w:space="0" w:color="auto"/>
      </w:divBdr>
    </w:div>
    <w:div w:id="1611429093">
      <w:bodyDiv w:val="1"/>
      <w:marLeft w:val="0"/>
      <w:marRight w:val="0"/>
      <w:marTop w:val="0"/>
      <w:marBottom w:val="0"/>
      <w:divBdr>
        <w:top w:val="none" w:sz="0" w:space="0" w:color="auto"/>
        <w:left w:val="none" w:sz="0" w:space="0" w:color="auto"/>
        <w:bottom w:val="none" w:sz="0" w:space="0" w:color="auto"/>
        <w:right w:val="none" w:sz="0" w:space="0" w:color="auto"/>
      </w:divBdr>
    </w:div>
    <w:div w:id="1626500714">
      <w:bodyDiv w:val="1"/>
      <w:marLeft w:val="0"/>
      <w:marRight w:val="0"/>
      <w:marTop w:val="0"/>
      <w:marBottom w:val="0"/>
      <w:divBdr>
        <w:top w:val="none" w:sz="0" w:space="0" w:color="auto"/>
        <w:left w:val="none" w:sz="0" w:space="0" w:color="auto"/>
        <w:bottom w:val="none" w:sz="0" w:space="0" w:color="auto"/>
        <w:right w:val="none" w:sz="0" w:space="0" w:color="auto"/>
      </w:divBdr>
    </w:div>
    <w:div w:id="1635715573">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8790130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0661200">
      <w:bodyDiv w:val="1"/>
      <w:marLeft w:val="0"/>
      <w:marRight w:val="0"/>
      <w:marTop w:val="0"/>
      <w:marBottom w:val="0"/>
      <w:divBdr>
        <w:top w:val="none" w:sz="0" w:space="0" w:color="auto"/>
        <w:left w:val="none" w:sz="0" w:space="0" w:color="auto"/>
        <w:bottom w:val="none" w:sz="0" w:space="0" w:color="auto"/>
        <w:right w:val="none" w:sz="0" w:space="0" w:color="auto"/>
      </w:divBdr>
    </w:div>
    <w:div w:id="1701204270">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5447252">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352962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95713741">
      <w:bodyDiv w:val="1"/>
      <w:marLeft w:val="0"/>
      <w:marRight w:val="0"/>
      <w:marTop w:val="0"/>
      <w:marBottom w:val="0"/>
      <w:divBdr>
        <w:top w:val="none" w:sz="0" w:space="0" w:color="auto"/>
        <w:left w:val="none" w:sz="0" w:space="0" w:color="auto"/>
        <w:bottom w:val="none" w:sz="0" w:space="0" w:color="auto"/>
        <w:right w:val="none" w:sz="0" w:space="0" w:color="auto"/>
      </w:divBdr>
    </w:div>
    <w:div w:id="1797093687">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7651308">
      <w:bodyDiv w:val="1"/>
      <w:marLeft w:val="0"/>
      <w:marRight w:val="0"/>
      <w:marTop w:val="0"/>
      <w:marBottom w:val="0"/>
      <w:divBdr>
        <w:top w:val="none" w:sz="0" w:space="0" w:color="auto"/>
        <w:left w:val="none" w:sz="0" w:space="0" w:color="auto"/>
        <w:bottom w:val="none" w:sz="0" w:space="0" w:color="auto"/>
        <w:right w:val="none" w:sz="0" w:space="0" w:color="auto"/>
      </w:divBdr>
      <w:divsChild>
        <w:div w:id="303003279">
          <w:marLeft w:val="274"/>
          <w:marRight w:val="0"/>
          <w:marTop w:val="86"/>
          <w:marBottom w:val="0"/>
          <w:divBdr>
            <w:top w:val="none" w:sz="0" w:space="0" w:color="auto"/>
            <w:left w:val="none" w:sz="0" w:space="0" w:color="auto"/>
            <w:bottom w:val="none" w:sz="0" w:space="0" w:color="auto"/>
            <w:right w:val="none" w:sz="0" w:space="0" w:color="auto"/>
          </w:divBdr>
        </w:div>
      </w:divsChild>
    </w:div>
    <w:div w:id="1849708671">
      <w:bodyDiv w:val="1"/>
      <w:marLeft w:val="0"/>
      <w:marRight w:val="0"/>
      <w:marTop w:val="0"/>
      <w:marBottom w:val="0"/>
      <w:divBdr>
        <w:top w:val="none" w:sz="0" w:space="0" w:color="auto"/>
        <w:left w:val="none" w:sz="0" w:space="0" w:color="auto"/>
        <w:bottom w:val="none" w:sz="0" w:space="0" w:color="auto"/>
        <w:right w:val="none" w:sz="0" w:space="0" w:color="auto"/>
      </w:divBdr>
      <w:divsChild>
        <w:div w:id="2003581697">
          <w:marLeft w:val="835"/>
          <w:marRight w:val="0"/>
          <w:marTop w:val="67"/>
          <w:marBottom w:val="0"/>
          <w:divBdr>
            <w:top w:val="none" w:sz="0" w:space="0" w:color="auto"/>
            <w:left w:val="none" w:sz="0" w:space="0" w:color="auto"/>
            <w:bottom w:val="none" w:sz="0" w:space="0" w:color="auto"/>
            <w:right w:val="none" w:sz="0" w:space="0" w:color="auto"/>
          </w:divBdr>
        </w:div>
        <w:div w:id="2034256910">
          <w:marLeft w:val="1411"/>
          <w:marRight w:val="0"/>
          <w:marTop w:val="67"/>
          <w:marBottom w:val="0"/>
          <w:divBdr>
            <w:top w:val="none" w:sz="0" w:space="0" w:color="auto"/>
            <w:left w:val="none" w:sz="0" w:space="0" w:color="auto"/>
            <w:bottom w:val="none" w:sz="0" w:space="0" w:color="auto"/>
            <w:right w:val="none" w:sz="0" w:space="0" w:color="auto"/>
          </w:divBdr>
        </w:div>
        <w:div w:id="954098154">
          <w:marLeft w:val="1411"/>
          <w:marRight w:val="0"/>
          <w:marTop w:val="67"/>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736617">
      <w:bodyDiv w:val="1"/>
      <w:marLeft w:val="0"/>
      <w:marRight w:val="0"/>
      <w:marTop w:val="0"/>
      <w:marBottom w:val="0"/>
      <w:divBdr>
        <w:top w:val="none" w:sz="0" w:space="0" w:color="auto"/>
        <w:left w:val="none" w:sz="0" w:space="0" w:color="auto"/>
        <w:bottom w:val="none" w:sz="0" w:space="0" w:color="auto"/>
        <w:right w:val="none" w:sz="0" w:space="0" w:color="auto"/>
      </w:divBdr>
      <w:divsChild>
        <w:div w:id="1358775633">
          <w:marLeft w:val="835"/>
          <w:marRight w:val="0"/>
          <w:marTop w:val="67"/>
          <w:marBottom w:val="0"/>
          <w:divBdr>
            <w:top w:val="none" w:sz="0" w:space="0" w:color="auto"/>
            <w:left w:val="none" w:sz="0" w:space="0" w:color="auto"/>
            <w:bottom w:val="none" w:sz="0" w:space="0" w:color="auto"/>
            <w:right w:val="none" w:sz="0" w:space="0" w:color="auto"/>
          </w:divBdr>
        </w:div>
        <w:div w:id="1468888269">
          <w:marLeft w:val="1411"/>
          <w:marRight w:val="0"/>
          <w:marTop w:val="67"/>
          <w:marBottom w:val="0"/>
          <w:divBdr>
            <w:top w:val="none" w:sz="0" w:space="0" w:color="auto"/>
            <w:left w:val="none" w:sz="0" w:space="0" w:color="auto"/>
            <w:bottom w:val="none" w:sz="0" w:space="0" w:color="auto"/>
            <w:right w:val="none" w:sz="0" w:space="0" w:color="auto"/>
          </w:divBdr>
        </w:div>
        <w:div w:id="1440949497">
          <w:marLeft w:val="1411"/>
          <w:marRight w:val="0"/>
          <w:marTop w:val="67"/>
          <w:marBottom w:val="0"/>
          <w:divBdr>
            <w:top w:val="none" w:sz="0" w:space="0" w:color="auto"/>
            <w:left w:val="none" w:sz="0" w:space="0" w:color="auto"/>
            <w:bottom w:val="none" w:sz="0" w:space="0" w:color="auto"/>
            <w:right w:val="none" w:sz="0" w:space="0" w:color="auto"/>
          </w:divBdr>
        </w:div>
      </w:divsChild>
    </w:div>
    <w:div w:id="1893493357">
      <w:bodyDiv w:val="1"/>
      <w:marLeft w:val="0"/>
      <w:marRight w:val="0"/>
      <w:marTop w:val="0"/>
      <w:marBottom w:val="0"/>
      <w:divBdr>
        <w:top w:val="none" w:sz="0" w:space="0" w:color="auto"/>
        <w:left w:val="none" w:sz="0" w:space="0" w:color="auto"/>
        <w:bottom w:val="none" w:sz="0" w:space="0" w:color="auto"/>
        <w:right w:val="none" w:sz="0" w:space="0" w:color="auto"/>
      </w:divBdr>
    </w:div>
    <w:div w:id="1910118140">
      <w:bodyDiv w:val="1"/>
      <w:marLeft w:val="0"/>
      <w:marRight w:val="0"/>
      <w:marTop w:val="0"/>
      <w:marBottom w:val="0"/>
      <w:divBdr>
        <w:top w:val="none" w:sz="0" w:space="0" w:color="auto"/>
        <w:left w:val="none" w:sz="0" w:space="0" w:color="auto"/>
        <w:bottom w:val="none" w:sz="0" w:space="0" w:color="auto"/>
        <w:right w:val="none" w:sz="0" w:space="0" w:color="auto"/>
      </w:divBdr>
    </w:div>
    <w:div w:id="1939943031">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1966546549">
      <w:bodyDiv w:val="1"/>
      <w:marLeft w:val="0"/>
      <w:marRight w:val="0"/>
      <w:marTop w:val="0"/>
      <w:marBottom w:val="0"/>
      <w:divBdr>
        <w:top w:val="none" w:sz="0" w:space="0" w:color="auto"/>
        <w:left w:val="none" w:sz="0" w:space="0" w:color="auto"/>
        <w:bottom w:val="none" w:sz="0" w:space="0" w:color="auto"/>
        <w:right w:val="none" w:sz="0" w:space="0" w:color="auto"/>
      </w:divBdr>
    </w:div>
    <w:div w:id="1968007492">
      <w:bodyDiv w:val="1"/>
      <w:marLeft w:val="0"/>
      <w:marRight w:val="0"/>
      <w:marTop w:val="0"/>
      <w:marBottom w:val="0"/>
      <w:divBdr>
        <w:top w:val="none" w:sz="0" w:space="0" w:color="auto"/>
        <w:left w:val="none" w:sz="0" w:space="0" w:color="auto"/>
        <w:bottom w:val="none" w:sz="0" w:space="0" w:color="auto"/>
        <w:right w:val="none" w:sz="0" w:space="0" w:color="auto"/>
      </w:divBdr>
    </w:div>
    <w:div w:id="1970359426">
      <w:bodyDiv w:val="1"/>
      <w:marLeft w:val="0"/>
      <w:marRight w:val="0"/>
      <w:marTop w:val="0"/>
      <w:marBottom w:val="0"/>
      <w:divBdr>
        <w:top w:val="none" w:sz="0" w:space="0" w:color="auto"/>
        <w:left w:val="none" w:sz="0" w:space="0" w:color="auto"/>
        <w:bottom w:val="none" w:sz="0" w:space="0" w:color="auto"/>
        <w:right w:val="none" w:sz="0" w:space="0" w:color="auto"/>
      </w:divBdr>
    </w:div>
    <w:div w:id="1982691592">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3894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4400350">
      <w:bodyDiv w:val="1"/>
      <w:marLeft w:val="0"/>
      <w:marRight w:val="0"/>
      <w:marTop w:val="0"/>
      <w:marBottom w:val="0"/>
      <w:divBdr>
        <w:top w:val="none" w:sz="0" w:space="0" w:color="auto"/>
        <w:left w:val="none" w:sz="0" w:space="0" w:color="auto"/>
        <w:bottom w:val="none" w:sz="0" w:space="0" w:color="auto"/>
        <w:right w:val="none" w:sz="0" w:space="0" w:color="auto"/>
      </w:divBdr>
    </w:div>
    <w:div w:id="2054036818">
      <w:bodyDiv w:val="1"/>
      <w:marLeft w:val="0"/>
      <w:marRight w:val="0"/>
      <w:marTop w:val="0"/>
      <w:marBottom w:val="0"/>
      <w:divBdr>
        <w:top w:val="none" w:sz="0" w:space="0" w:color="auto"/>
        <w:left w:val="none" w:sz="0" w:space="0" w:color="auto"/>
        <w:bottom w:val="none" w:sz="0" w:space="0" w:color="auto"/>
        <w:right w:val="none" w:sz="0" w:space="0" w:color="auto"/>
      </w:divBdr>
    </w:div>
    <w:div w:id="2094087615">
      <w:bodyDiv w:val="1"/>
      <w:marLeft w:val="0"/>
      <w:marRight w:val="0"/>
      <w:marTop w:val="0"/>
      <w:marBottom w:val="0"/>
      <w:divBdr>
        <w:top w:val="none" w:sz="0" w:space="0" w:color="auto"/>
        <w:left w:val="none" w:sz="0" w:space="0" w:color="auto"/>
        <w:bottom w:val="none" w:sz="0" w:space="0" w:color="auto"/>
        <w:right w:val="none" w:sz="0" w:space="0" w:color="auto"/>
      </w:divBdr>
      <w:divsChild>
        <w:div w:id="1772627533">
          <w:marLeft w:val="1973"/>
          <w:marRight w:val="0"/>
          <w:marTop w:val="67"/>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39108019">
      <w:bodyDiv w:val="1"/>
      <w:marLeft w:val="0"/>
      <w:marRight w:val="0"/>
      <w:marTop w:val="0"/>
      <w:marBottom w:val="0"/>
      <w:divBdr>
        <w:top w:val="none" w:sz="0" w:space="0" w:color="auto"/>
        <w:left w:val="none" w:sz="0" w:space="0" w:color="auto"/>
        <w:bottom w:val="none" w:sz="0" w:space="0" w:color="auto"/>
        <w:right w:val="none" w:sz="0" w:space="0" w:color="auto"/>
      </w:divBdr>
      <w:divsChild>
        <w:div w:id="759372121">
          <w:marLeft w:val="835"/>
          <w:marRight w:val="0"/>
          <w:marTop w:val="67"/>
          <w:marBottom w:val="0"/>
          <w:divBdr>
            <w:top w:val="none" w:sz="0" w:space="0" w:color="auto"/>
            <w:left w:val="none" w:sz="0" w:space="0" w:color="auto"/>
            <w:bottom w:val="none" w:sz="0" w:space="0" w:color="auto"/>
            <w:right w:val="none" w:sz="0" w:space="0" w:color="auto"/>
          </w:divBdr>
        </w:div>
        <w:div w:id="1575359554">
          <w:marLeft w:val="835"/>
          <w:marRight w:val="0"/>
          <w:marTop w:val="67"/>
          <w:marBottom w:val="0"/>
          <w:divBdr>
            <w:top w:val="none" w:sz="0" w:space="0" w:color="auto"/>
            <w:left w:val="none" w:sz="0" w:space="0" w:color="auto"/>
            <w:bottom w:val="none" w:sz="0" w:space="0" w:color="auto"/>
            <w:right w:val="none" w:sz="0" w:space="0" w:color="auto"/>
          </w:divBdr>
        </w:div>
        <w:div w:id="1936094062">
          <w:marLeft w:val="835"/>
          <w:marRight w:val="0"/>
          <w:marTop w:val="67"/>
          <w:marBottom w:val="0"/>
          <w:divBdr>
            <w:top w:val="none" w:sz="0" w:space="0" w:color="auto"/>
            <w:left w:val="none" w:sz="0" w:space="0" w:color="auto"/>
            <w:bottom w:val="none" w:sz="0" w:space="0" w:color="auto"/>
            <w:right w:val="none" w:sz="0" w:space="0" w:color="auto"/>
          </w:divBdr>
        </w:div>
        <w:div w:id="2076314266">
          <w:marLeft w:val="835"/>
          <w:marRight w:val="0"/>
          <w:marTop w:val="67"/>
          <w:marBottom w:val="0"/>
          <w:divBdr>
            <w:top w:val="none" w:sz="0" w:space="0" w:color="auto"/>
            <w:left w:val="none" w:sz="0" w:space="0" w:color="auto"/>
            <w:bottom w:val="none" w:sz="0" w:space="0" w:color="auto"/>
            <w:right w:val="none" w:sz="0" w:space="0" w:color="auto"/>
          </w:divBdr>
        </w:div>
      </w:divsChild>
    </w:div>
    <w:div w:id="214002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CEE882D-E51C-4D28-BAEB-D4F9F1A63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5612</TotalTime>
  <Pages>1</Pages>
  <Words>1374</Words>
  <Characters>7834</Characters>
  <Application>Microsoft Office Word</Application>
  <DocSecurity>0</DocSecurity>
  <Lines>65</Lines>
  <Paragraphs>18</Paragraphs>
  <ScaleCrop>false</ScaleCrop>
  <Company>3GPP Support Team</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Griselda WANG</cp:lastModifiedBy>
  <cp:revision>2372</cp:revision>
  <cp:lastPrinted>1900-01-01T17:00:00Z</cp:lastPrinted>
  <dcterms:created xsi:type="dcterms:W3CDTF">2022-01-11T07:12:00Z</dcterms:created>
  <dcterms:modified xsi:type="dcterms:W3CDTF">2026-01-30T09:21:00Z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